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综合应用题</w:t>
      </w:r>
    </w:p>
    <w:p>
      <w:pPr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第一章 概述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资料：企业1月份发生以下经济业务：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1.本月销售产品1000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0元，收到货款600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0元存入银行，其余未收；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2.用银行存款支付上半年的仓库租金4800元；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3.本月应计提银行借款利息1000元；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4.收到上年12月份应收未收的销货款20000元；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5.收到购货单位预付货款400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0元，下月交货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6.计提本月行政管理部门职工薪酬18000元。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要求：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1.采用收付实现制计算1月份的收入和费用。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2.采用权责发生制计算1月份的收入和费用。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3.采用权责发生制计算该企业1月份的利润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二、资料：某企业3月份有关业务如下：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1.销售产品一批，价款4000元，已收回货款3000元，其余暂未收回；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2.预付第二季度财产保险费900元；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3.收到乙公司预付的购货款6700元存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银行；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4.向乙公司发出产品一批，价款共8000元，除冲销原预收货款外，其余尚未收到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5.接到银行通知，结算本年第一季度短期借款利息900元（每月预提300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元）；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6.月初向银行借款30万元，期限半年，年利率6%，按季结算借款利息；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7.一月份曾用银行存款支付全年报刊费2400元；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8.本月发生固定资产修理费300元，计划从第二季度起分6个月摊销；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9.用银行存款4000元预付购料款；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10.一月份租入固定资产一台，期限一年，年租金12000元，待期满时支付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要求：根据上述业务分别按权责发生制和收付实现制确认本月收入和费用，列在下表中。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6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984"/>
        <w:gridCol w:w="1984"/>
        <w:gridCol w:w="198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业务序号</w:t>
            </w:r>
          </w:p>
        </w:tc>
        <w:tc>
          <w:tcPr>
            <w:tcW w:w="39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权责发生制</w:t>
            </w:r>
          </w:p>
        </w:tc>
        <w:tc>
          <w:tcPr>
            <w:tcW w:w="39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收付实现制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收入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费用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收入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第二章 会计要素与会计等式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要求：区分资产、负债、所有者权益，在相应栏内打“√”，并写会计科目。</w:t>
      </w:r>
    </w:p>
    <w:tbl>
      <w:tblPr>
        <w:tblStyle w:val="6"/>
        <w:tblW w:w="9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4252"/>
        <w:gridCol w:w="737"/>
        <w:gridCol w:w="737"/>
        <w:gridCol w:w="1417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资产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负债</w:t>
            </w: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所有者权益</w:t>
            </w: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会计科目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生产车间使用的机器设备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存在银行的款项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应付光明工厂的货款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国家投入的资本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尚未缴纳的税金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财会部门库存现金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应收东风工厂货款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库存生产用材料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运输用的卡车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管理部门使用的电子计算机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出借包装物收取的押金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其他单位投入的资本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暂付采购员差旅费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预收黄河工厂购货款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向银行借入的6个月借款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正在装配中的产品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生产车间用厂房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企业提取的盈余公积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库存机器用润滑油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本月实现的利润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已完工入库的产成品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销售产品收到的商业汇票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应付工会的经费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尚未验收入库的材料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生产甲产品的专利权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第三章 账户和复式记账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一、资料：某公司2012年12月份结账后，有关账户的部分资料如下表所示：</w:t>
      </w:r>
    </w:p>
    <w:tbl>
      <w:tblPr>
        <w:tblStyle w:val="6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账户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本期发生额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期末余额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应收账款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75000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生产成本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45000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库存商品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主营业务成本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E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F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实收资本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560000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要求：根据上表资料，计算下列字母金额。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（1）计算字母A的金额。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（2）计算字母B的金额。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（3）计算字母C、D的金额。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（4）计算字母E、F的金额。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（5）计算字母G的金额。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二、平等登记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1.东方公司原材料下有甲、乙、丙三种材料，请根据相关会计原理计算出下列账户所缺金额。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1" name="图片 1" descr="原材料-总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原材料-总账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2" name="图片 2" descr="原材料-甲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原材料-甲材料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4" name="图片 4" descr="原材料-乙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原材料-乙材料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5" name="图片 5" descr="原材料-丙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原材料-丙材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2.东方公司“应付账款”账户下有三个往来单位，请根据平行登记原理完成下列账簿的登记。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总分类账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付6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转12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归还货款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明细分类账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子目或户名：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闽东公司</w:t>
      </w:r>
    </w:p>
    <w:tbl>
      <w:tblPr>
        <w:tblStyle w:val="6"/>
        <w:tblpPr w:leftFromText="180" w:rightFromText="180" w:vertAnchor="text" w:horzAnchor="page" w:tblpX="1179" w:tblpY="2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付6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转12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明细分类账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子目或户名：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闽西公司</w:t>
      </w:r>
    </w:p>
    <w:tbl>
      <w:tblPr>
        <w:tblStyle w:val="6"/>
        <w:tblpPr w:leftFromText="180" w:rightFromText="180" w:vertAnchor="text" w:horzAnchor="page" w:tblpX="1021" w:tblpY="30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付6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明细分类账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子目或户名：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闽北公司</w:t>
      </w:r>
    </w:p>
    <w:tbl>
      <w:tblPr>
        <w:tblStyle w:val="6"/>
        <w:tblpPr w:leftFromText="180" w:rightFromText="180" w:vertAnchor="text" w:horzAnchor="page" w:tblpX="12521" w:tblpY="6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155000.00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转12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第四章 会计凭证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一、会计凭证的填制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资料：2018年10月10日，东方电子有限公司采购员陈明赴上海参加洽谈会，会期三天，于10月14日回公司报销差旅费3044元（福州到上海往返动车票2张，共计720元，住宿发票1张，共1050元；市内车费8张，共计24元；公司规定伙食补助每天100元，出差补贴每天150元），退回多余款456元。（部门主管：王小明，财务主管：张东财，公司总经理：陈鑫；会计：李晨；出纳：张英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要求：请完成差旅费报销单和记账凭证的填写（假设凭证编号均为008号）。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u w:val="doub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double"/>
          <w:lang w:val="en-US" w:eastAsia="zh-CN"/>
        </w:rPr>
        <w:t>出差费报销单</w:t>
      </w:r>
    </w:p>
    <w:p>
      <w:pPr>
        <w:widowControl w:val="0"/>
        <w:numPr>
          <w:ilvl w:val="0"/>
          <w:numId w:val="0"/>
        </w:numPr>
        <w:spacing w:line="360" w:lineRule="auto"/>
        <w:ind w:firstLine="3990" w:firstLineChars="190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年   月   日                     单据张数     张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姓名：                    部门：                  出差事由：</w:t>
      </w:r>
    </w:p>
    <w:tbl>
      <w:tblPr>
        <w:tblStyle w:val="6"/>
        <w:tblW w:w="965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454"/>
        <w:gridCol w:w="454"/>
        <w:gridCol w:w="1077"/>
        <w:gridCol w:w="850"/>
        <w:gridCol w:w="1077"/>
        <w:gridCol w:w="850"/>
        <w:gridCol w:w="664"/>
        <w:gridCol w:w="664"/>
        <w:gridCol w:w="664"/>
        <w:gridCol w:w="664"/>
        <w:gridCol w:w="664"/>
        <w:gridCol w:w="6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起止日期</w:t>
            </w:r>
          </w:p>
        </w:tc>
        <w:tc>
          <w:tcPr>
            <w:tcW w:w="10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起止地点</w:t>
            </w:r>
          </w:p>
        </w:tc>
        <w:tc>
          <w:tcPr>
            <w:tcW w:w="8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火车费</w:t>
            </w:r>
          </w:p>
        </w:tc>
        <w:tc>
          <w:tcPr>
            <w:tcW w:w="10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市内车费</w:t>
            </w:r>
          </w:p>
        </w:tc>
        <w:tc>
          <w:tcPr>
            <w:tcW w:w="8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住宿费</w:t>
            </w:r>
          </w:p>
        </w:tc>
        <w:tc>
          <w:tcPr>
            <w:tcW w:w="19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途中伙食补助</w:t>
            </w:r>
          </w:p>
        </w:tc>
        <w:tc>
          <w:tcPr>
            <w:tcW w:w="132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住勤费</w:t>
            </w:r>
          </w:p>
        </w:tc>
        <w:tc>
          <w:tcPr>
            <w:tcW w:w="6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0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标准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天数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天数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  <w:tc>
          <w:tcPr>
            <w:tcW w:w="6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4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人民币（大写）                                 应退（补）：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审核                      部门主管                               财务主管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收款凭证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借方科目：                         年    月     日                          字第    号</w:t>
      </w:r>
    </w:p>
    <w:tbl>
      <w:tblPr>
        <w:tblStyle w:val="6"/>
        <w:tblW w:w="9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426"/>
        <w:gridCol w:w="454"/>
        <w:gridCol w:w="454"/>
        <w:gridCol w:w="454"/>
        <w:gridCol w:w="454"/>
        <w:gridCol w:w="454"/>
        <w:gridCol w:w="454"/>
        <w:gridCol w:w="454"/>
        <w:gridCol w:w="454"/>
        <w:gridCol w:w="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摘要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贷方总账科目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明细科目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3632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  <w:tc>
          <w:tcPr>
            <w:tcW w:w="469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附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据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十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万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千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百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十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元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角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分</w:t>
            </w: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合  计</w:t>
            </w: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财务主管：           记账：          出纳：           审核：             制单：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转账凭证</w:t>
      </w:r>
    </w:p>
    <w:p>
      <w:pPr>
        <w:widowControl w:val="0"/>
        <w:numPr>
          <w:ilvl w:val="0"/>
          <w:numId w:val="0"/>
        </w:numPr>
        <w:spacing w:line="360" w:lineRule="auto"/>
        <w:ind w:firstLine="1050" w:firstLineChars="50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     年    月     日                        转字第    号</w:t>
      </w:r>
    </w:p>
    <w:tbl>
      <w:tblPr>
        <w:tblStyle w:val="6"/>
        <w:tblW w:w="96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04"/>
        <w:gridCol w:w="130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摘要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总账科目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明细科目</w:t>
            </w:r>
          </w:p>
        </w:tc>
        <w:tc>
          <w:tcPr>
            <w:tcW w:w="2720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借方金额</w:t>
            </w:r>
          </w:p>
        </w:tc>
        <w:tc>
          <w:tcPr>
            <w:tcW w:w="2720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贷方金额</w:t>
            </w:r>
          </w:p>
        </w:tc>
        <w:tc>
          <w:tcPr>
            <w:tcW w:w="32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附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单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据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万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百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角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分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万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百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角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分</w:t>
            </w: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合  计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财务主管：                记账：               出纳：                审核：               制单：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2.2018年10月18日，闽东机械制造厂（开户行：工行台江支行，账户：3500188449988）签发转账，金额186074元，用于支付福建福华公司货款。法人：陈鑫，会计：林东明。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要求：请完成支票的填写。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2245995"/>
            <wp:effectExtent l="0" t="0" r="5715" b="1905"/>
            <wp:docPr id="10" name="图片 10" descr="微信图片_20200308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003081000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3249295"/>
            <wp:effectExtent l="0" t="0" r="6985" b="1905"/>
            <wp:docPr id="3" name="图片 3" descr="微信图片_2020030810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00308100017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二、审核原始凭证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资料：2018年11月14日，闽东机械制造厂从三明钢铁厂购入CJ-440型钢板120吨，单价860元/吨，于11月16日运达企业，经质检员王华检验，如数入原材料库，仓库保管员林小华清点并填写收料单如下。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要求：请指出错误指出，请说明正确的填法。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2115820"/>
            <wp:effectExtent l="0" t="0" r="5715" b="5080"/>
            <wp:docPr id="13" name="图片 13" descr="微信图片_20200308100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图片_202003081005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第五章 会计账簿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错账更正：华锋公司2018年6月30日在进行账证核对时，发现下列几笔经济业务的记录有错，它们都已根据记账凭证全部登记入账。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要求：根据资料判断错误的性质，并采用适当的方法予以更正（用会计分录代替记账凭证；用T字型账户代替账簿；有用红笔的请用方框表示。）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1.按购货合同规定，以银行存款23200元向光明厂预付材料款。编制分类如下：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借：预付账款   23200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贷：银行存款    23200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记账结果如图。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1633855"/>
            <wp:effectExtent l="0" t="0" r="0" b="4445"/>
            <wp:docPr id="15" name="图片 1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2.记账完工A产品成本368000元。原记账凭证如下，并已记账：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借：库存商品——A产品     386000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贷：生产成本——A产品     386000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1633855"/>
            <wp:effectExtent l="0" t="0" r="0" b="4445"/>
            <wp:docPr id="16" name="图片 16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3.用现金支付职工生活困难补助800元，编制的会计分录如下，并已入账：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借：管理费用     800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贷：库存现金     800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4.用银行存款支付车间修理费4500元，编制的会计分录如下，并已入账：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借：制造费用     45000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贷：银行存款     45000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5.结转已验收入库材料的实际采购成本68000元，编制的会计分录如下，并已入库：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借：原材料     6800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贷：在途物资     6800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第六章 企业主要经济业务的账务处理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一、分类业务处理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（一）筹资业务核算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1.向银行签订借款协议，取得借款1000000元，期限六个月。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2.短期借款500000元到期，用银行存款归还。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3.月末计提本月份应负担的短期借款利息4000元。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4.用银行存款支付本季度的短期借款利息6000元，已计提4000元。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5.收到国家有关部门投入的货币资金1000000元，已存入银行。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6.收到某公司投资转来的一台设备，确认价值为210000元（公允），设备已交付生产使用，该公司拥有企业注册资本200000元。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7.收到投资者投入资金200000元，存入银行。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8.购入一台生产设备，专用发票注明买价100000元，增值税额16000元，发生运杂费1000元，安装费3000元，达到预定可使用状态，款项已通过银行支付。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9.用银行存款240000元从其他单位购入一项专利权。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（二）采购业务核算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1.向宏达公司购买一批甲材料，按合同规定用银行存款预付购货款30000元。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2.收到宏达公司发来的甲材料一批，增值税专用发票上注明的买价为80000元，增值税为12800元，合计92800元。另宏达公司代垫运杂费6000元，扣除预付款30000元，余额用银行存款支付，甲材料已验收入库。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3.向科达公司购进甲材料一批，增值税专用发票上注明的买价为500000元，增值税80000元，价税合计580000元，签发商业承兑汇票一张。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4.转账支付上述甲材料运杂费5600元（含税），其中运费5000元，增值税抵扣率10%，材料验收入库。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5.从长城公司购入乙材料8000kg，单价5元/kg，专用发票注明增值税6400元，背书转让银行本票46400元，材料入库7990kg（10kg为合理损耗）。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向苏达公司购进甲材料400kg，单价10元/kg，乙材料6000kg，单价5元/kg，增值税专用发票增值税11200元，苏达公司代垫运杂费7600元，其中运费7000元，税率10%，全部款项未付，甲、乙材料验收入库（按重量比例分配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7.支付到期商业汇票款20000元。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8.因A公司撤销，所欠其材料款4000元，确认无法支付。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9.用银行存款支付前欠新华公司的购料款86900元。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10.到期银行承兑汇票款500000元，企业无款支付。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（三）生产过程核算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1.开出现金支票从银行提取现金2000元备用。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2.用现金支付生产车间办公用品费440元。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3.厂部办公室张强因公出差，预借差旅费800元，付以现金。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4.张强出差回来，向公司报销差旅费700元，余款交回现金。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5.本月份生产A产品领用甲材料400000元，生产B产品领用甲材料480000元，车间一般消耗甲材料20000元，管理部门耗用乙材料5000元。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6.分配本月份职工工资240000元，其中生产A产品职工工资为80000元，生产B产品职工工资为10000元，车间管理人员工资为20000元，厂部管理人员工资为40000元。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7.以银行存款发放本月份职工工资，实发工资230000元，代扣社会保险10000元。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8.按工资14%计提职工福利费。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9.按工资2%计提工会经费，2.5%计提职工教育经费。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10.职工李明报销医药费300元，经批准后用现金支付。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11.12月份转账支付公司下年度的报刊订阅费3000元。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12.经计算本月份应提固定资产折旧20000元，其中，厂部使用的固定资产应提折旧8000元，车间使用的固定资产应提折旧12000元。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13.转账支付生产车间固定资产维修费6000元，行政部门固定资产维修费500元。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14.摊销以前已预付应由本月份负担的财产保险费5000元，其中厂部应负担3000元，车间应负担2000元。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15.月末将本月份归集的制造费用36000元分配计入A、B产品的生产成本，按A、B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产品生产工人工资比例分配；已知A产品生产工人工资为8000元，B产品生产工人工资为10000元。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16.本月份生产的A产品全部完工并验收入库，结转其生产成本。已知月初A产品的生产成本为110000元，本月生产A产品耗用直接材料为400000元，直接人工为91400元，分配的制造费用为16000元。B产品月末均未完工。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17.以现金支付印花税200元。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18.以银行存款缴纳本月增值税20000元。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（四）销售过程核算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1.收到盛达公司前欠货款80000元，存入银行。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2.向前进工厂销售A产品一批，不含增值税的售价为100000元，增值税16000元，款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项尚未收到。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3.到期商业承兑汇票款400000元，因付款人无款支付，未收回票款。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4.向大华公司销售B产品一批，不含增值税的售价为200000元，增值税为32000元，合计232000元，当即收到大华公司签发并承兑的面值为232000元，期限为三个月的商业汇票一张。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5.接到开户银行的通知，收到胜利工厂支付的商业汇票款120000元。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6.转账支付产品广告费15000元。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7.按合同规定，收到长江公司汇来的购买本企业A产品的购货定金100000元，存入银行存款。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8.按合同向长江公司发出A产品，专用发票注明售价300000元，增值税额48000元。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9.向胜利工厂销售A产品一批，含增值税的售价为696000元，适用增值税税率16%，款项已收到并存入银行。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10.销售多余的乙材料一批，不含增值税的售价为50000元，增值税为8000元，合计58000元，款项已存银行。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11.收到经营出租设备月租金2000元现金。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12.结转本用销售A产品的销售成本390000元，销售B产品的销售成本120000元。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13.结转本月销售乙材料的成本30000元。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14.月末计算本月A产品应交消费24000元，城建税5000元、教育附加费3000元。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15.收到联营公司分来的利润100000元，存入银行。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（五）财务成果核算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1.用银行存款10000元捐赠给希望工程。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2.接受捐赠的货币资金500000元，存入银行。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3.结转固定资产处置净收益6000元。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4.将本月主营业务收入700000元，其他业务收入78000元，投资收益8000元，营业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外收入25000元，转入“本年利润”账户。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5.将本月发生的管理费用35000元，财务费用12000元，销售费用5000元，主营业务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成本500000元，其他业务成本40000元，税金及附加5474元，营业外支出2000元，转人“本年利润”账户。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6.计算并结转本年所得税费用24000元。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7.结转本年净利润400000元。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8.从本年税后利润中提取法定盈余公积金40000元。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9.决定向投资者分配利润150000元。并转账支付。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10.企业决定以资本公积1000000转增注册资本。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（六）其他业务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1.12月31日财产清查，盘亏甲材料20kg、单位成本5元，属于定额内损耗。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2.12月31日财产清查盘盈乙材料40kg、单位成本10元，属计量误差所致。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3.12月31日财产清查，因意外灾害毁损材料一批，实际成本20000元，进项税额3200元；保验公司认定应偿15000元，残料出售收现金200元。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4.12月31日财产清查，盘亏D设备一台，原价20000元，已折旧13000元、批准转销。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5.12月31日财产清查，盘型设备一台，重置成本8000元。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6.12月31日年终结账前发现上月转账支付生产车间固定资产维修费3200元，记账凭证为借记制造费用2300元，货记银行存款2300元的错账。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7.12月31日年终结账前发现上月产品生产领用材料5000元，记账凭证科目正确，金额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记为500元。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二、综合分录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资料：光明公司为一般纳税人，2018年12月发生部分经济业务如下：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1.1日，收到国家投入的货币资金300000元，存入银行。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2.2日，向某银行借入期限为9个月的生产周转借款450000元。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3.4日，向华信工厂购入甲材料10吨，每吨1000元，增值税进项税额1600元，款项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用行存款支付，材料尚未到达。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4.7日，用库存现金300元支付上述甲材料的运杂费（不考虑增值税）。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5.12日，上述购进甲材料全部到达并已验收入库，实际成本为10300元。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6.12日，用银行存款缴纳上月应交企业所得税2000元。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7.12日，用现金购入办公用品，其中生产车间100元，管理部门300元。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8.15日，从银行提取现金50000元，准备发放工资。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9.15日，用库存现金50000元发放工资。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10.15日，发出甲材料一批，其中：生产A产品领用5000元，车间一般耗用1500元， 管理部门耗用2000元。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11.16日，销售多余材料收入800元，增值税销项税额128元，款项存入银行。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12.16日，以银行存款8000元捐赠某福利院。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13.16日，收到前进工厂前欠贷款100000元，存入银行。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14.18日，厂部管理人员李华出差预借差旅费1200元，用现金支付。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15.18日，用银行存款偿还前欠胜利工厂货款70000元。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16.20日，向北方公司售出A产品1000件，每件售价200元，增值税税率16%，开出增值税专用发票，款项已存入银行。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17.21日，李华出差回公司，报销差旅费1000元，归还现金200元。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18.25日，用银行存款支付应由本月承担的短期借款利息3000元。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19.26日，用银行存款支付行政管理部门办公费1200元。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20.31日，分配本月工资50000元，其中：生产A产品工人的工资38000元，车间管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理人员工资4000元，行政管理人员工资8000元。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21.31日，计提本月固定资产折旧12000元，其中：车间固定资产折旧9000元，行政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管理部门固定资产折旧3000元。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22.31日，结转本月制造费用14600元转入A产品生产成本。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23.31日，A产品全部完工入库，结转实际成本为57600元。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24.31日，结转已售材料成本600元。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25.31日，结转本月已售A产品销售成本120000元。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26.31日，结转本月各项收入，其中：主营业务收入200000元，其他业务收入800元。27.31日，结转本月主营业务成本120000元，其他业务成本600元，管理费用1500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元，财务费用3000元，营业外支出8000元。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28.31日，计提（计算）本月应交企业所得税13425元。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29.31日，将本月所得税费用13425元，转入本年利润。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30.31日，年末，结转全年实现的净利润600000元。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31.31日，按全年净利润的10%提取法定盈余公积。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32.31日，经研究决定向投资者分配利润240000元。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33.31日，用银行存款支付投资者的利润240000元。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1.根据上述材料，编制相关会计分录。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2.假设上述光明公司2018年12月“银行存款”账户期初余额为400000元。根据上述资料填制银行存款日记账。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第七章 财产清查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一、银行余额调节表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1.东华公司2018年10月最后三天企业银行存款日记账和银行对账单进行核对有如下业务：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企业日记账：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10月29日销售货物收到36#转账支票，金额25000元。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10月29日支付44#现金支票一张，金额800元。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10月30日收到A公司开来的355#转账支票，金额4800元。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10月30日开出37#转账支票付货款11700元。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10月30日开出38#转账支票，金额700元。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10月31日企业日记账的账面余额为149700元。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银行对账单：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10月29日支付44#现金支票一张，金额800元。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10月29日收到36#转账支票，金额25000元。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10月30日收到托收货款34000元。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10月30日支付37#转账支票11700元。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10月30日支付银行利息1000元。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10月31日银行对账单余额为178600元。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要求：根据上述资料完成下列银行存款余额调节表的编制。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银行存款余额调节表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编制单位：                          年    月    日                             单位：元</w:t>
      </w:r>
    </w:p>
    <w:tbl>
      <w:tblPr>
        <w:tblStyle w:val="6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2154"/>
        <w:gridCol w:w="2665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银行存款日记账余额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银行对账单余额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加：银行已收企业未收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加：企业已收银行未收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减：银行已付企业未付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减：企业已付银行未付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调节后余额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调节后余额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资料1：环宇公司2018年12月25日-31日银行存款日记账和银行对账单记录如下：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银行存款日记账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6"/>
        <w:tblpPr w:leftFromText="180" w:rightFromText="180" w:vertAnchor="text" w:horzAnchor="page" w:tblpX="13021" w:tblpY="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1984"/>
        <w:gridCol w:w="907"/>
        <w:gridCol w:w="907"/>
        <w:gridCol w:w="1361"/>
        <w:gridCol w:w="1361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2018年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摘要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结算凭证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借方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贷方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种类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号数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支付电费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26466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收到销货款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支付前欠货款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26896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1698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购入材料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26900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18400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收回货款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14400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应付账款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26964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5188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34679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银行对账单</w:t>
      </w:r>
    </w:p>
    <w:tbl>
      <w:tblPr>
        <w:tblStyle w:val="6"/>
        <w:tblpPr w:leftFromText="180" w:rightFromText="180" w:vertAnchor="text" w:horzAnchor="page" w:tblpX="12764" w:tblpY="1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1810"/>
        <w:gridCol w:w="1474"/>
        <w:gridCol w:w="1243"/>
        <w:gridCol w:w="1243"/>
        <w:gridCol w:w="1243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2018年</w:t>
            </w:r>
          </w:p>
        </w:tc>
        <w:tc>
          <w:tcPr>
            <w:tcW w:w="18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摘要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结算凭证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存入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支出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存/支</w:t>
            </w:r>
          </w:p>
        </w:tc>
        <w:tc>
          <w:tcPr>
            <w:tcW w:w="124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8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</w:t>
            </w: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转账收入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代付货款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转支26896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1968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支付运费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转支26768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560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代付电费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转支26466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存款利息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244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代收货款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6940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代付材料款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转支26900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18400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</w:t>
            </w: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31821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资料2：月末对账，发现以下两项错账: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1.12月27日转账支票26896#正确金额为1968元，记账凭证中金额错记为1698元。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2.12月30收到销货款14000元，记账中金额错记为14400元。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1.根据资料2，指出应用何种更正方法更正，并写出更正过程；并求出更正后12月31日企业日记账的余额。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2.根据资料1及更正后的日记账，编制12月31日银行存款余额调节表。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二、财产清查结果的处理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1.资料：新天地公司2018年年终进行财产清查，在账实清查中情况如下：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（1）账外盘盈甲材料26千克，同类材料的市场价格为每千克为20元。经查盘盈甲材料为自然升溢造成的，按规定转销。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（2）现金清查中，发现现金短缺300元。短缺现金无法查明原因，经研究决定由出纳人员赔偿200元，余款报损。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（3）在财产清查中发现乙材料短缺300元；经査短缺的乙材料为定额内损耗，按规定转销。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（4）盘亏设备一台，固定资产原值为10000元，已经计提折旧6000元，未计提减值准备，经查明属于失窃，可以获得保险公司赔偿1000元。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要求：根据以上资料编制相关会计分录。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2.资料:光华公司2018年12月31日报表决算前进行财产清查时发现如下问题：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（1）现金长款100元，无法查明原因，经批准按规定转销。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（2）乙材料盘亏100千克，价款1000元，増值税税率为16%，进项税额为160元，原因待查。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（3）经査，上述盘亏乙材料因管理不善造成毁损，残料变价出售150元，其余按规定转销。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（4）发现账外设备一台，同类或类似固定资产的市场价格为20000元，八成新。假定企业所得税税率为25%，按净利润的10%计提法定盈余公积。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要求：做出上述事项批准前后的账务处理。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第九章 财务报表</w:t>
      </w:r>
    </w:p>
    <w:bookmarkEnd w:id="0"/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一、资产负债表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1.资料：红星公司2018年12月31日结账后有关账户及所属明细账户借贷方余额如下表：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096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账户名称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借方余额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850000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——甲公司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1200000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——乙公司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预收账款（总）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——丙公司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——丁公司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860000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——A公司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——B公司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预付账款（总）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460000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——C公司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545000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——D公司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85000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该企业2018年12月31日资产负债表中的相关项目填列的金额为：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“应收账款”项目金额为：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“预收账款”项目金额为：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“应付账款”项目金额为：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“预付账款”项目金额为：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2.天华公司2018年10月31日有关总账和明细账户的余额如下表：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50"/>
        <w:gridCol w:w="1548"/>
        <w:gridCol w:w="2778"/>
        <w:gridCol w:w="85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账户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  <w:tc>
          <w:tcPr>
            <w:tcW w:w="27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负债和所有者权益账户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库存现金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4800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短期借款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160000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也很辛苦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218000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应付账款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其他货币资金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69000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——丙企业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应收账款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——丁企业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——甲公司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预收账款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——乙公司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——C公司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坏账准备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应交税费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预付账款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长期借款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——A公司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应付债券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——B公司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其中一年内到期的应付债券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原材料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46700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长期应付款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生产成本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95000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实收资本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库存商品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资本公积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存货跌价准备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2100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盈余公积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48100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固定资产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1480000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利润分配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累计折旧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6500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——未分配利润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无形资产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402800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本年利润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36700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资产合计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2458700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负债和所有者权益合计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2458700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则天华公司2018年10月末资产负债表的下列报表项目金额为：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（1）货币资金（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（2）应收账款（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（3）预付款项（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（4）存货（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（5）流动资产合计（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（6）固定资产（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（7）非流动资产合计（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（8）资产合计（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（9）应付账款（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（10）预收款项（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（11）流动负债合计（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（12）应付债券（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（13）负债合计（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（14）未分配利润（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（15）所有者权益合计（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3.已知闽光公司2018年末总资产比年初总资产多200000元，年末流动资产是年末流动负债的6倍，且比年初流动资产多20000元，2018年末的资产负债表（简表）如下：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资产负债表（简表）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制表单位：闽光公司           2018年12月31日                    单位：元</w:t>
      </w:r>
    </w:p>
    <w:tbl>
      <w:tblPr>
        <w:tblStyle w:val="6"/>
        <w:tblW w:w="9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304"/>
        <w:gridCol w:w="1304"/>
        <w:gridCol w:w="2665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年初数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年末数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负债所有者权益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年初数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年末数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流动资产：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流动负债：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货币资金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62500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57200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短期借款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应收账款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73500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应付账款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22500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其他应收款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26000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29500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应交税费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（10）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存货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（2）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133200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流动负债合计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（11）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62700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流动资产合计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（3）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（4）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非流动负债：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非流动资产：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长期借款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固定资产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（5）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（6）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所有者权益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无形资产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实收资本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310000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盈余公积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72000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所有者权益合计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（13）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资产总计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（7）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（8）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负债及所有者权益合计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610000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（15）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要求：请填写完成上表括号中的数据。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二、利润表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闽光公司2018年12月份和1-11月份发生额资料如下（企业的所得税率为25%，当年没有纳税调整项目）：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857"/>
        <w:gridCol w:w="1858"/>
        <w:gridCol w:w="1858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账户名称</w:t>
            </w:r>
          </w:p>
        </w:tc>
        <w:tc>
          <w:tcPr>
            <w:tcW w:w="3715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12月份发生额</w:t>
            </w:r>
          </w:p>
        </w:tc>
        <w:tc>
          <w:tcPr>
            <w:tcW w:w="371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1-11月份发生额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主营业务收入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670000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主营业务成本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税金及附加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销售费用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其他业务成本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营业外支出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财务费用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管理费用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260000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其他业务收入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38000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营业外收入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投资收益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要求：根据上述资料，完成闽光公司当年利润表的编制。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利润表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编制单位：                              年                         单位：元</w:t>
      </w:r>
    </w:p>
    <w:tbl>
      <w:tblPr>
        <w:tblStyle w:val="6"/>
        <w:tblW w:w="9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5"/>
        <w:gridCol w:w="850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行次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本年累计数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上年累计数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一、营业收入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减：营业成本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税金及附加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销售费用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管理费用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财务费用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资产减值损失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投资收益（亏损以“-”号填列）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二、营业利润（亏损以“-”号填列）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加：营业外收入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减：营业外支出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三、利润总额（亏损以“-”号填列）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减：所得税费用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四、净利润（净亏损以“-”号填列）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tabs>
          <w:tab w:val="left" w:pos="5640"/>
        </w:tabs>
        <w:rPr>
          <w:rFonts w:hint="eastAsia" w:ascii="宋体" w:hAnsi="宋体"/>
          <w:sz w:val="24"/>
        </w:rPr>
      </w:pPr>
    </w:p>
    <w:p>
      <w:pPr>
        <w:rPr>
          <w:rFonts w:hint="eastAsia" w:eastAsia="宋体"/>
          <w:lang w:eastAsia="zh-CN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23814" w:h="16839" w:orient="landscape"/>
      <w:pgMar w:top="851" w:right="720" w:bottom="720" w:left="720" w:header="567" w:footer="567" w:gutter="0"/>
      <w:paperSrc w:other="4"/>
      <w:pgBorders w:offsetFrom="page">
        <w:top w:val="dashed" w:color="auto" w:sz="4" w:space="24"/>
        <w:left w:val="dashed" w:color="auto" w:sz="4" w:space="24"/>
        <w:bottom w:val="dashed" w:color="auto" w:sz="4" w:space="24"/>
        <w:right w:val="dashed" w:color="auto" w:sz="4" w:space="24"/>
      </w:pgBorders>
      <w:cols w:space="425" w:num="2" w:sep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140" w:firstLineChars="2300"/>
    </w:pPr>
    <w:r>
      <w:rPr>
        <w:rFonts w:hint="eastAsia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4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</w:t>
    </w:r>
    <w:r>
      <w:rPr>
        <w:rFonts w:hint="eastAsia"/>
      </w:rPr>
      <w:t xml:space="preserve"> </w:t>
    </w:r>
    <w:r>
      <w:rPr>
        <w:rFonts w:hint="eastAsia"/>
        <w:kern w:val="0"/>
        <w:szCs w:val="21"/>
      </w:rPr>
      <w:t>）</w:t>
    </w:r>
    <w:r>
      <w:rPr>
        <w:rFonts w:hint="eastAsia"/>
      </w:rPr>
      <w:t xml:space="preserve">            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4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1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 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面）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1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8854689" o:spid="_x0000_s3074" o:spt="136" type="#_x0000_t136" style="position:absolute;left:0pt;height:90pt;width:810pt;mso-position-horizontal:center;mso-position-horizontal-relative:margin;mso-position-vertical:center;mso-position-vertical-relative:margin;rotation:20643840f;z-index:-251654144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sz w:val="28"/>
        <w:szCs w:val="28"/>
      </w:rPr>
    </w:pPr>
    <w:r>
      <w:rPr>
        <w:sz w:val="28"/>
        <w:szCs w:val="28"/>
      </w:rPr>
      <w:pict>
        <v:shape id="PowerPlusWaterMarkObject18854688" o:spid="_x0000_s3075" o:spt="136" type="#_x0000_t136" style="position:absolute;left:0pt;height:90pt;width:810pt;mso-position-horizontal:center;mso-position-horizontal-relative:margin;mso-position-vertical:center;mso-position-vertical-relative:margin;rotation:20643840f;z-index:-251655168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sz w:val="28"/>
        <w:szCs w:val="28"/>
      </w:rPr>
      <w:t xml:space="preserve"> https://www.jmgyxx.com/</w:t>
    </w:r>
    <w:r>
      <w:rPr>
        <w:rFonts w:hint="eastAsia"/>
        <w:sz w:val="28"/>
        <w:szCs w:val="28"/>
      </w:rPr>
      <w:t xml:space="preserve">       </w:t>
    </w:r>
    <w:r>
      <w:rPr>
        <w:rFonts w:hint="eastAsia"/>
        <w:b/>
        <w:sz w:val="28"/>
        <w:szCs w:val="28"/>
      </w:rPr>
      <w:t>集美工业学校 -考试卷</w:t>
    </w:r>
    <w:r>
      <w:rPr>
        <w:rFonts w:hint="eastAsia"/>
        <w:sz w:val="28"/>
        <w:szCs w:val="28"/>
      </w:rPr>
      <w:t xml:space="preserve">                                    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 诚信考试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认真作答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>书写工整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32"/>
        <w:szCs w:val="32"/>
      </w:rPr>
    </w:pPr>
    <w:r>
      <w:pict>
        <v:shape id="PowerPlusWaterMarkObject18854687" o:spid="_x0000_s3073" o:spt="136" type="#_x0000_t136" style="position:absolute;left:0pt;height:90pt;width:810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rFonts w:hint="eastAsia"/>
        <w:b/>
        <w:spacing w:val="20"/>
        <w:sz w:val="32"/>
        <w:szCs w:val="32"/>
      </w:rPr>
      <w:t>集美工业学校</w:t>
    </w:r>
    <w:r>
      <w:rPr>
        <w:rFonts w:hint="eastAsia"/>
        <w:sz w:val="32"/>
        <w:szCs w:val="32"/>
      </w:rPr>
      <w:t xml:space="preserve"> </w:t>
    </w:r>
    <w:r>
      <w:rPr>
        <w:rFonts w:hint="eastAsia"/>
        <w:color w:val="002060"/>
        <w:sz w:val="32"/>
        <w:szCs w:val="32"/>
      </w:rPr>
      <w:t>2021/2022(下)学期</w:t>
    </w:r>
    <w:r>
      <w:rPr>
        <w:rFonts w:hint="eastAsia"/>
        <w:sz w:val="32"/>
        <w:szCs w:val="32"/>
      </w:rPr>
      <w:t xml:space="preserve"> </w:t>
    </w:r>
    <w:r>
      <w:rPr>
        <w:rFonts w:hint="eastAsia"/>
        <w:sz w:val="32"/>
        <w:szCs w:val="32"/>
        <w:lang w:val="en-US" w:eastAsia="zh-CN"/>
      </w:rPr>
      <w:t xml:space="preserve"> 学测冲刺</w:t>
    </w:r>
    <w:r>
      <w:rPr>
        <w:rFonts w:hint="eastAsia" w:ascii="宋体" w:hAnsi="宋体"/>
        <w:b/>
        <w:sz w:val="32"/>
        <w:szCs w:val="32"/>
        <w:lang w:val="en-US" w:eastAsia="zh-CN"/>
      </w:rPr>
      <w:t xml:space="preserve"> </w:t>
    </w:r>
    <w:r>
      <w:rPr>
        <w:rFonts w:hint="eastAsia"/>
        <w:b/>
        <w:spacing w:val="20"/>
        <w:sz w:val="32"/>
        <w:szCs w:val="32"/>
      </w:rPr>
      <w:t>试卷</w:t>
    </w:r>
    <w:r>
      <w:rPr>
        <w:rFonts w:hint="eastAsia"/>
        <w:sz w:val="32"/>
        <w:szCs w:val="32"/>
      </w:rPr>
      <w:t xml:space="preserve">                         </w:t>
    </w:r>
    <w:r>
      <w:rPr>
        <w:rFonts w:hint="eastAsia"/>
        <w:sz w:val="28"/>
        <w:szCs w:val="28"/>
      </w:rPr>
      <w:t xml:space="preserve"> 姓名:_____________   班级:____________  座号:_______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E6"/>
    <w:rsid w:val="00027427"/>
    <w:rsid w:val="000E481D"/>
    <w:rsid w:val="002479D2"/>
    <w:rsid w:val="002C5726"/>
    <w:rsid w:val="00345549"/>
    <w:rsid w:val="0036318F"/>
    <w:rsid w:val="0039323E"/>
    <w:rsid w:val="003D3CA2"/>
    <w:rsid w:val="00465654"/>
    <w:rsid w:val="0046623F"/>
    <w:rsid w:val="004C43E6"/>
    <w:rsid w:val="00511B29"/>
    <w:rsid w:val="00566E75"/>
    <w:rsid w:val="005A38A7"/>
    <w:rsid w:val="005E0821"/>
    <w:rsid w:val="006968F7"/>
    <w:rsid w:val="006A1B8F"/>
    <w:rsid w:val="00754139"/>
    <w:rsid w:val="00790E74"/>
    <w:rsid w:val="007A7BEA"/>
    <w:rsid w:val="007E6109"/>
    <w:rsid w:val="00801AC1"/>
    <w:rsid w:val="008469F5"/>
    <w:rsid w:val="008769B1"/>
    <w:rsid w:val="008A370E"/>
    <w:rsid w:val="008F0C6E"/>
    <w:rsid w:val="00912132"/>
    <w:rsid w:val="00925A41"/>
    <w:rsid w:val="009476D3"/>
    <w:rsid w:val="00995651"/>
    <w:rsid w:val="009D0001"/>
    <w:rsid w:val="009E0503"/>
    <w:rsid w:val="00A36A06"/>
    <w:rsid w:val="00A40100"/>
    <w:rsid w:val="00A57F9E"/>
    <w:rsid w:val="00B058B1"/>
    <w:rsid w:val="00BA1682"/>
    <w:rsid w:val="00D23EE6"/>
    <w:rsid w:val="00D33728"/>
    <w:rsid w:val="00D66387"/>
    <w:rsid w:val="00D874C4"/>
    <w:rsid w:val="00E134B8"/>
    <w:rsid w:val="00E54E29"/>
    <w:rsid w:val="00EC4BA5"/>
    <w:rsid w:val="00F12670"/>
    <w:rsid w:val="00FD511A"/>
    <w:rsid w:val="00FE2DF3"/>
    <w:rsid w:val="026F7AD6"/>
    <w:rsid w:val="052352A5"/>
    <w:rsid w:val="0B483311"/>
    <w:rsid w:val="0F1A6F00"/>
    <w:rsid w:val="107E0AA9"/>
    <w:rsid w:val="15086BE0"/>
    <w:rsid w:val="169260BC"/>
    <w:rsid w:val="19E24244"/>
    <w:rsid w:val="1B1E4B60"/>
    <w:rsid w:val="237F3BB2"/>
    <w:rsid w:val="274C09EE"/>
    <w:rsid w:val="2B790048"/>
    <w:rsid w:val="2D99461C"/>
    <w:rsid w:val="3049516E"/>
    <w:rsid w:val="3549173C"/>
    <w:rsid w:val="36100399"/>
    <w:rsid w:val="41153777"/>
    <w:rsid w:val="453F0A03"/>
    <w:rsid w:val="4743775F"/>
    <w:rsid w:val="4BA34EC4"/>
    <w:rsid w:val="61FC3494"/>
    <w:rsid w:val="67275BC3"/>
    <w:rsid w:val="67D31B1D"/>
    <w:rsid w:val="67E0511F"/>
    <w:rsid w:val="784F41F7"/>
    <w:rsid w:val="787D0DF8"/>
    <w:rsid w:val="78F40F31"/>
    <w:rsid w:val="7A25188A"/>
    <w:rsid w:val="7FE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3"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bt1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842</Words>
  <Characters>4800</Characters>
  <Lines>40</Lines>
  <Paragraphs>11</Paragraphs>
  <TotalTime>2</TotalTime>
  <ScaleCrop>false</ScaleCrop>
  <LinksUpToDate>false</LinksUpToDate>
  <CharactersWithSpaces>5631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2021-05-30T11:23:00Z</dcterms:created>
  <dc:creator>陈清阵</dc:creator>
  <cp:lastModifiedBy>Yueeeeeee</cp:lastModifiedBy>
  <cp:lastPrinted>2021-01-15T07:13:00Z</cp:lastPrinted>
  <dcterms:modified xsi:type="dcterms:W3CDTF">2022-05-22T12:42:58Z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8A7600D33B8A44109D3ABABDF897C906</vt:lpwstr>
  </property>
</Properties>
</file>