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bCs/>
          <w:sz w:val="30"/>
          <w:szCs w:val="30"/>
        </w:rPr>
      </w:pPr>
      <w:r>
        <w:rPr>
          <w:rFonts w:hint="eastAsia" w:ascii="宋体" w:hAnsi="宋体" w:cs="宋体"/>
          <w:b/>
          <w:bCs/>
          <w:sz w:val="30"/>
          <w:szCs w:val="30"/>
        </w:rPr>
        <w:t>第</w:t>
      </w:r>
      <w:r>
        <w:rPr>
          <w:rFonts w:hint="eastAsia" w:ascii="宋体" w:hAnsi="宋体" w:cs="宋体"/>
          <w:b/>
          <w:bCs/>
          <w:sz w:val="30"/>
          <w:szCs w:val="30"/>
          <w:lang w:val="en-US" w:eastAsia="zh-CN"/>
        </w:rPr>
        <w:t>七</w:t>
      </w:r>
      <w:r>
        <w:rPr>
          <w:rFonts w:hint="eastAsia" w:ascii="宋体" w:hAnsi="宋体" w:cs="宋体"/>
          <w:b/>
          <w:bCs/>
          <w:sz w:val="30"/>
          <w:szCs w:val="30"/>
        </w:rPr>
        <w:t xml:space="preserve">章 </w:t>
      </w:r>
      <w:r>
        <w:rPr>
          <w:rFonts w:hint="eastAsia" w:ascii="宋体" w:hAnsi="宋体" w:cs="宋体"/>
          <w:b/>
          <w:bCs/>
          <w:sz w:val="30"/>
          <w:szCs w:val="30"/>
          <w:lang w:val="en-US" w:eastAsia="zh-CN"/>
        </w:rPr>
        <w:t>财产清查</w:t>
      </w:r>
      <w:r>
        <w:rPr>
          <w:rFonts w:hint="eastAsia" w:ascii="宋体" w:hAnsi="宋体" w:cs="宋体"/>
          <w:b/>
          <w:bCs/>
          <w:sz w:val="30"/>
          <w:szCs w:val="30"/>
        </w:rPr>
        <w:t>——A卷</w:t>
      </w:r>
    </w:p>
    <w:p>
      <w:pPr>
        <w:spacing w:line="400" w:lineRule="exact"/>
        <w:jc w:val="center"/>
        <w:rPr>
          <w:rFonts w:ascii="宋体" w:hAnsi="宋体" w:cs="宋体"/>
          <w:sz w:val="24"/>
        </w:rPr>
      </w:pPr>
      <w:r>
        <w:rPr>
          <w:rFonts w:hint="eastAsia" w:ascii="宋体" w:hAnsi="宋体" w:cs="宋体"/>
          <w:b/>
          <w:bCs/>
          <w:sz w:val="28"/>
          <w:szCs w:val="28"/>
        </w:rPr>
        <w:t>答题卡</w:t>
      </w:r>
    </w:p>
    <w:p>
      <w:pPr>
        <w:spacing w:line="400" w:lineRule="exact"/>
        <w:rPr>
          <w:rFonts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20</w:t>
      </w:r>
      <w:r>
        <w:rPr>
          <w:rFonts w:hint="eastAsia" w:ascii="宋体" w:hAnsi="宋体" w:cs="宋体"/>
          <w:b/>
          <w:bCs/>
          <w:sz w:val="24"/>
        </w:rPr>
        <w:t>题，每小题1分，共</w:t>
      </w:r>
      <w:r>
        <w:rPr>
          <w:rFonts w:hint="eastAsia" w:ascii="宋体" w:hAnsi="宋体" w:cs="宋体"/>
          <w:b/>
          <w:bCs/>
          <w:sz w:val="24"/>
          <w:lang w:val="en-US" w:eastAsia="zh-CN"/>
        </w:rPr>
        <w:t>20</w:t>
      </w:r>
      <w:r>
        <w:rPr>
          <w:rFonts w:hint="eastAsia" w:ascii="宋体" w:hAnsi="宋体" w:cs="宋体"/>
          <w:b/>
          <w:bCs/>
          <w:sz w:val="24"/>
        </w:rPr>
        <w:t>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1"/>
        <w:gridCol w:w="2721"/>
        <w:gridCol w:w="2721"/>
        <w:gridCol w:w="2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ascii="宋体" w:hAnsi="宋体" w:cs="宋体"/>
                <w:sz w:val="24"/>
              </w:rPr>
            </w:pPr>
            <w:r>
              <w:rPr>
                <w:rFonts w:hint="eastAsia" w:ascii="宋体" w:hAnsi="宋体" w:cs="宋体"/>
                <w:sz w:val="24"/>
              </w:rPr>
              <w:t>1-5</w:t>
            </w:r>
          </w:p>
        </w:tc>
        <w:tc>
          <w:tcPr>
            <w:tcW w:w="2721" w:type="dxa"/>
          </w:tcPr>
          <w:p>
            <w:pPr>
              <w:spacing w:line="400" w:lineRule="exact"/>
              <w:jc w:val="center"/>
              <w:rPr>
                <w:rFonts w:ascii="宋体" w:hAnsi="宋体" w:cs="宋体"/>
                <w:sz w:val="24"/>
              </w:rPr>
            </w:pPr>
            <w:r>
              <w:rPr>
                <w:rFonts w:hint="eastAsia" w:ascii="宋体" w:hAnsi="宋体" w:cs="宋体"/>
                <w:sz w:val="24"/>
              </w:rPr>
              <w:t>6-10</w:t>
            </w:r>
          </w:p>
        </w:tc>
        <w:tc>
          <w:tcPr>
            <w:tcW w:w="272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11-15</w:t>
            </w:r>
          </w:p>
        </w:tc>
        <w:tc>
          <w:tcPr>
            <w:tcW w:w="2721" w:type="dxa"/>
          </w:tcPr>
          <w:p>
            <w:pPr>
              <w:spacing w:line="400" w:lineRule="exact"/>
              <w:jc w:val="center"/>
              <w:rPr>
                <w:rFonts w:hint="default" w:ascii="宋体" w:hAnsi="宋体" w:cs="宋体"/>
                <w:sz w:val="24"/>
                <w:lang w:val="en-US" w:eastAsia="zh-CN"/>
              </w:rPr>
            </w:pPr>
            <w:r>
              <w:rPr>
                <w:rFonts w:hint="eastAsia" w:ascii="宋体" w:hAnsi="宋体" w:cs="宋体"/>
                <w:sz w:val="24"/>
                <w:lang w:val="en-US" w:eastAsia="zh-CN"/>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2721" w:type="dxa"/>
          </w:tcPr>
          <w:p>
            <w:pPr>
              <w:spacing w:line="400" w:lineRule="exact"/>
              <w:jc w:val="center"/>
              <w:rPr>
                <w:rFonts w:ascii="宋体" w:hAnsi="宋体" w:cs="宋体"/>
                <w:sz w:val="24"/>
              </w:rPr>
            </w:pPr>
          </w:p>
        </w:tc>
        <w:tc>
          <w:tcPr>
            <w:tcW w:w="2721" w:type="dxa"/>
          </w:tcPr>
          <w:p>
            <w:pPr>
              <w:spacing w:line="400" w:lineRule="exact"/>
              <w:jc w:val="center"/>
              <w:rPr>
                <w:rFonts w:ascii="宋体" w:hAnsi="宋体" w:cs="宋体"/>
                <w:sz w:val="24"/>
              </w:rPr>
            </w:pPr>
          </w:p>
        </w:tc>
        <w:tc>
          <w:tcPr>
            <w:tcW w:w="2721" w:type="dxa"/>
          </w:tcPr>
          <w:p>
            <w:pPr>
              <w:spacing w:line="400" w:lineRule="exact"/>
              <w:jc w:val="center"/>
              <w:rPr>
                <w:rFonts w:ascii="宋体" w:hAnsi="宋体" w:cs="宋体"/>
                <w:sz w:val="24"/>
              </w:rPr>
            </w:pPr>
          </w:p>
        </w:tc>
        <w:tc>
          <w:tcPr>
            <w:tcW w:w="2721"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二、多项选择题（共</w:t>
      </w:r>
      <w:r>
        <w:rPr>
          <w:rFonts w:hint="eastAsia" w:ascii="宋体" w:hAnsi="宋体" w:cs="宋体"/>
          <w:b/>
          <w:bCs/>
          <w:sz w:val="24"/>
          <w:lang w:val="en-US" w:eastAsia="zh-CN"/>
        </w:rPr>
        <w:t>20</w:t>
      </w:r>
      <w:r>
        <w:rPr>
          <w:rFonts w:hint="eastAsia" w:ascii="宋体" w:hAnsi="宋体" w:cs="宋体"/>
          <w:b/>
          <w:bCs/>
          <w:sz w:val="24"/>
        </w:rPr>
        <w:t>题，每小题2分，共</w:t>
      </w:r>
      <w:r>
        <w:rPr>
          <w:rFonts w:hint="eastAsia" w:ascii="宋体" w:hAnsi="宋体" w:cs="宋体"/>
          <w:b/>
          <w:bCs/>
          <w:sz w:val="24"/>
          <w:lang w:val="en-US" w:eastAsia="zh-CN"/>
        </w:rPr>
        <w:t>40</w:t>
      </w:r>
      <w:r>
        <w:rPr>
          <w:rFonts w:hint="eastAsia" w:ascii="宋体" w:hAnsi="宋体" w:cs="宋体"/>
          <w:b/>
          <w:bCs/>
          <w:sz w:val="24"/>
        </w:rPr>
        <w:t>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1</w:t>
            </w:r>
          </w:p>
        </w:tc>
        <w:tc>
          <w:tcPr>
            <w:tcW w:w="1361" w:type="dxa"/>
          </w:tcPr>
          <w:p>
            <w:pPr>
              <w:spacing w:line="400" w:lineRule="exact"/>
              <w:jc w:val="center"/>
              <w:rPr>
                <w:rFonts w:ascii="宋体" w:hAnsi="宋体" w:cs="宋体"/>
                <w:sz w:val="24"/>
              </w:rPr>
            </w:pPr>
            <w:r>
              <w:rPr>
                <w:rFonts w:hint="eastAsia" w:ascii="宋体" w:hAnsi="宋体" w:cs="宋体"/>
                <w:sz w:val="24"/>
              </w:rPr>
              <w:t>2</w:t>
            </w:r>
          </w:p>
        </w:tc>
        <w:tc>
          <w:tcPr>
            <w:tcW w:w="1361" w:type="dxa"/>
          </w:tcPr>
          <w:p>
            <w:pPr>
              <w:spacing w:line="400" w:lineRule="exact"/>
              <w:jc w:val="center"/>
              <w:rPr>
                <w:rFonts w:ascii="宋体" w:hAnsi="宋体" w:cs="宋体"/>
                <w:sz w:val="24"/>
              </w:rPr>
            </w:pPr>
            <w:r>
              <w:rPr>
                <w:rFonts w:hint="eastAsia" w:ascii="宋体" w:hAnsi="宋体" w:cs="宋体"/>
                <w:sz w:val="24"/>
              </w:rPr>
              <w:t>3</w:t>
            </w:r>
          </w:p>
        </w:tc>
        <w:tc>
          <w:tcPr>
            <w:tcW w:w="1361" w:type="dxa"/>
          </w:tcPr>
          <w:p>
            <w:pPr>
              <w:spacing w:line="400" w:lineRule="exact"/>
              <w:jc w:val="center"/>
              <w:rPr>
                <w:rFonts w:ascii="宋体" w:hAnsi="宋体" w:cs="宋体"/>
                <w:sz w:val="24"/>
              </w:rPr>
            </w:pPr>
            <w:r>
              <w:rPr>
                <w:rFonts w:hint="eastAsia" w:ascii="宋体" w:hAnsi="宋体" w:cs="宋体"/>
                <w:sz w:val="24"/>
              </w:rPr>
              <w:t>4</w:t>
            </w:r>
          </w:p>
        </w:tc>
        <w:tc>
          <w:tcPr>
            <w:tcW w:w="1361" w:type="dxa"/>
          </w:tcPr>
          <w:p>
            <w:pPr>
              <w:spacing w:line="400" w:lineRule="exact"/>
              <w:jc w:val="center"/>
              <w:rPr>
                <w:rFonts w:ascii="宋体" w:hAnsi="宋体" w:cs="宋体"/>
                <w:sz w:val="24"/>
              </w:rPr>
            </w:pPr>
            <w:r>
              <w:rPr>
                <w:rFonts w:hint="eastAsia" w:ascii="宋体" w:hAnsi="宋体" w:cs="宋体"/>
                <w:sz w:val="24"/>
              </w:rPr>
              <w:t>5</w:t>
            </w:r>
          </w:p>
        </w:tc>
        <w:tc>
          <w:tcPr>
            <w:tcW w:w="1361" w:type="dxa"/>
          </w:tcPr>
          <w:p>
            <w:pPr>
              <w:spacing w:line="400" w:lineRule="exact"/>
              <w:jc w:val="center"/>
              <w:rPr>
                <w:rFonts w:ascii="宋体" w:hAnsi="宋体" w:cs="宋体"/>
                <w:sz w:val="24"/>
              </w:rPr>
            </w:pPr>
            <w:r>
              <w:rPr>
                <w:rFonts w:hint="eastAsia" w:ascii="宋体" w:hAnsi="宋体" w:cs="宋体"/>
                <w:sz w:val="24"/>
              </w:rPr>
              <w:t>6</w:t>
            </w:r>
          </w:p>
        </w:tc>
        <w:tc>
          <w:tcPr>
            <w:tcW w:w="1361" w:type="dxa"/>
          </w:tcPr>
          <w:p>
            <w:pPr>
              <w:spacing w:line="400" w:lineRule="exact"/>
              <w:jc w:val="center"/>
              <w:rPr>
                <w:rFonts w:ascii="宋体" w:hAnsi="宋体" w:cs="宋体"/>
                <w:sz w:val="24"/>
              </w:rPr>
            </w:pPr>
            <w:r>
              <w:rPr>
                <w:rFonts w:hint="eastAsia" w:ascii="宋体" w:hAnsi="宋体" w:cs="宋体"/>
                <w:sz w:val="24"/>
              </w:rPr>
              <w:t>7</w:t>
            </w:r>
          </w:p>
        </w:tc>
        <w:tc>
          <w:tcPr>
            <w:tcW w:w="1361" w:type="dxa"/>
          </w:tcPr>
          <w:p>
            <w:pPr>
              <w:spacing w:line="400" w:lineRule="exact"/>
              <w:jc w:val="center"/>
              <w:rPr>
                <w:rFonts w:ascii="宋体" w:hAnsi="宋体" w:cs="宋体"/>
                <w:sz w:val="24"/>
              </w:rPr>
            </w:pPr>
            <w:r>
              <w:rPr>
                <w:rFonts w:hint="eastAsia" w:ascii="宋体" w:hAnsi="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9</w:t>
            </w:r>
          </w:p>
        </w:tc>
        <w:tc>
          <w:tcPr>
            <w:tcW w:w="1361" w:type="dxa"/>
          </w:tcPr>
          <w:p>
            <w:pPr>
              <w:spacing w:line="400" w:lineRule="exact"/>
              <w:jc w:val="center"/>
              <w:rPr>
                <w:rFonts w:ascii="宋体" w:hAnsi="宋体" w:cs="宋体"/>
                <w:sz w:val="24"/>
              </w:rPr>
            </w:pPr>
            <w:r>
              <w:rPr>
                <w:rFonts w:hint="eastAsia" w:ascii="宋体" w:hAnsi="宋体" w:cs="宋体"/>
                <w:sz w:val="24"/>
              </w:rPr>
              <w:t>10</w:t>
            </w:r>
          </w:p>
        </w:tc>
        <w:tc>
          <w:tcPr>
            <w:tcW w:w="1361" w:type="dxa"/>
          </w:tcPr>
          <w:p>
            <w:pPr>
              <w:spacing w:line="400" w:lineRule="exact"/>
              <w:jc w:val="center"/>
              <w:rPr>
                <w:rFonts w:ascii="宋体" w:hAnsi="宋体" w:cs="宋体"/>
                <w:sz w:val="24"/>
              </w:rPr>
            </w:pPr>
            <w:r>
              <w:rPr>
                <w:rFonts w:hint="eastAsia" w:ascii="宋体" w:hAnsi="宋体" w:cs="宋体"/>
                <w:sz w:val="24"/>
              </w:rPr>
              <w:t>11</w:t>
            </w:r>
          </w:p>
        </w:tc>
        <w:tc>
          <w:tcPr>
            <w:tcW w:w="1361" w:type="dxa"/>
          </w:tcPr>
          <w:p>
            <w:pPr>
              <w:spacing w:line="400" w:lineRule="exact"/>
              <w:jc w:val="center"/>
              <w:rPr>
                <w:rFonts w:ascii="宋体" w:hAnsi="宋体" w:cs="宋体"/>
                <w:sz w:val="24"/>
              </w:rPr>
            </w:pPr>
            <w:r>
              <w:rPr>
                <w:rFonts w:hint="eastAsia" w:ascii="宋体" w:hAnsi="宋体" w:cs="宋体"/>
                <w:sz w:val="24"/>
              </w:rPr>
              <w:t>12</w:t>
            </w:r>
          </w:p>
        </w:tc>
        <w:tc>
          <w:tcPr>
            <w:tcW w:w="1361" w:type="dxa"/>
          </w:tcPr>
          <w:p>
            <w:pPr>
              <w:spacing w:line="400" w:lineRule="exact"/>
              <w:jc w:val="center"/>
              <w:rPr>
                <w:rFonts w:ascii="宋体" w:hAnsi="宋体" w:cs="宋体"/>
                <w:sz w:val="24"/>
              </w:rPr>
            </w:pPr>
            <w:r>
              <w:rPr>
                <w:rFonts w:hint="eastAsia" w:ascii="宋体" w:hAnsi="宋体" w:cs="宋体"/>
                <w:sz w:val="24"/>
              </w:rPr>
              <w:t>13</w:t>
            </w:r>
          </w:p>
        </w:tc>
        <w:tc>
          <w:tcPr>
            <w:tcW w:w="1361" w:type="dxa"/>
          </w:tcPr>
          <w:p>
            <w:pPr>
              <w:spacing w:line="400" w:lineRule="exact"/>
              <w:jc w:val="center"/>
              <w:rPr>
                <w:rFonts w:ascii="宋体" w:hAnsi="宋体" w:cs="宋体"/>
                <w:sz w:val="24"/>
              </w:rPr>
            </w:pPr>
            <w:r>
              <w:rPr>
                <w:rFonts w:hint="eastAsia" w:ascii="宋体" w:hAnsi="宋体" w:cs="宋体"/>
                <w:sz w:val="24"/>
              </w:rPr>
              <w:t>14</w:t>
            </w:r>
          </w:p>
        </w:tc>
        <w:tc>
          <w:tcPr>
            <w:tcW w:w="1361" w:type="dxa"/>
          </w:tcPr>
          <w:p>
            <w:pPr>
              <w:spacing w:line="400" w:lineRule="exact"/>
              <w:jc w:val="center"/>
              <w:rPr>
                <w:rFonts w:ascii="宋体" w:hAnsi="宋体" w:cs="宋体"/>
                <w:sz w:val="24"/>
              </w:rPr>
            </w:pPr>
            <w:r>
              <w:rPr>
                <w:rFonts w:hint="eastAsia" w:ascii="宋体" w:hAnsi="宋体" w:cs="宋体"/>
                <w:sz w:val="24"/>
              </w:rPr>
              <w:t>15</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17</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18</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19</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20</w:t>
            </w:r>
          </w:p>
        </w:tc>
        <w:tc>
          <w:tcPr>
            <w:tcW w:w="1361" w:type="dxa"/>
          </w:tcPr>
          <w:p>
            <w:pPr>
              <w:spacing w:line="400" w:lineRule="exact"/>
              <w:jc w:val="center"/>
              <w:rPr>
                <w:rFonts w:hint="default" w:ascii="宋体" w:hAnsi="宋体" w:eastAsia="宋体" w:cs="宋体"/>
                <w:sz w:val="24"/>
                <w:lang w:val="en-US" w:eastAsia="zh-CN"/>
              </w:rPr>
            </w:pPr>
          </w:p>
        </w:tc>
        <w:tc>
          <w:tcPr>
            <w:tcW w:w="1361" w:type="dxa"/>
          </w:tcPr>
          <w:p>
            <w:pPr>
              <w:spacing w:line="400" w:lineRule="exact"/>
              <w:jc w:val="center"/>
              <w:rPr>
                <w:rFonts w:hint="default" w:ascii="宋体" w:hAnsi="宋体" w:eastAsia="宋体" w:cs="宋体"/>
                <w:sz w:val="24"/>
                <w:lang w:val="en-US" w:eastAsia="zh-CN"/>
              </w:rPr>
            </w:pPr>
          </w:p>
        </w:tc>
        <w:tc>
          <w:tcPr>
            <w:tcW w:w="1361" w:type="dxa"/>
          </w:tcPr>
          <w:p>
            <w:pPr>
              <w:spacing w:line="400" w:lineRule="exact"/>
              <w:jc w:val="center"/>
              <w:rPr>
                <w:rFonts w:hint="default" w:ascii="宋体" w:hAnsi="宋体" w:eastAsia="宋体" w:cs="宋体"/>
                <w:sz w:val="24"/>
                <w:lang w:val="en-US" w:eastAsia="zh-CN"/>
              </w:rPr>
            </w:pPr>
          </w:p>
        </w:tc>
        <w:tc>
          <w:tcPr>
            <w:tcW w:w="1361" w:type="dxa"/>
          </w:tcPr>
          <w:p>
            <w:pPr>
              <w:spacing w:line="400" w:lineRule="exact"/>
              <w:jc w:val="center"/>
              <w:rPr>
                <w:rFonts w:hint="default"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三、判断题（共</w:t>
      </w:r>
      <w:r>
        <w:rPr>
          <w:rFonts w:hint="eastAsia" w:ascii="宋体" w:hAnsi="宋体" w:cs="宋体"/>
          <w:b/>
          <w:bCs/>
          <w:sz w:val="24"/>
          <w:lang w:val="en-US" w:eastAsia="zh-CN"/>
        </w:rPr>
        <w:t>16</w:t>
      </w:r>
      <w:r>
        <w:rPr>
          <w:rFonts w:hint="eastAsia" w:ascii="宋体" w:hAnsi="宋体" w:cs="宋体"/>
          <w:b/>
          <w:bCs/>
          <w:sz w:val="24"/>
        </w:rPr>
        <w:t>题，每小题1分，共</w:t>
      </w:r>
      <w:r>
        <w:rPr>
          <w:rFonts w:hint="eastAsia" w:ascii="宋体" w:hAnsi="宋体" w:cs="宋体"/>
          <w:b/>
          <w:bCs/>
          <w:sz w:val="24"/>
          <w:lang w:val="en-US" w:eastAsia="zh-CN"/>
        </w:rPr>
        <w:t>16</w:t>
      </w:r>
      <w:r>
        <w:rPr>
          <w:rFonts w:hint="eastAsia" w:ascii="宋体" w:hAnsi="宋体" w:cs="宋体"/>
          <w:b/>
          <w:bCs/>
          <w:sz w:val="24"/>
        </w:rPr>
        <w:t>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7"/>
        <w:gridCol w:w="2797"/>
        <w:gridCol w:w="2797"/>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97" w:type="dxa"/>
          </w:tcPr>
          <w:p>
            <w:pPr>
              <w:spacing w:line="400" w:lineRule="exact"/>
              <w:jc w:val="center"/>
              <w:rPr>
                <w:rFonts w:ascii="宋体" w:hAnsi="宋体" w:cs="宋体"/>
                <w:sz w:val="24"/>
              </w:rPr>
            </w:pPr>
            <w:r>
              <w:rPr>
                <w:rFonts w:hint="eastAsia" w:ascii="宋体" w:hAnsi="宋体" w:cs="宋体"/>
                <w:sz w:val="24"/>
              </w:rPr>
              <w:t>1-5</w:t>
            </w:r>
          </w:p>
        </w:tc>
        <w:tc>
          <w:tcPr>
            <w:tcW w:w="2797" w:type="dxa"/>
          </w:tcPr>
          <w:p>
            <w:pPr>
              <w:spacing w:line="400" w:lineRule="exact"/>
              <w:jc w:val="center"/>
              <w:rPr>
                <w:rFonts w:ascii="宋体" w:hAnsi="宋体" w:cs="宋体"/>
                <w:sz w:val="24"/>
              </w:rPr>
            </w:pPr>
            <w:r>
              <w:rPr>
                <w:rFonts w:hint="eastAsia" w:ascii="宋体" w:hAnsi="宋体" w:cs="宋体"/>
                <w:sz w:val="24"/>
              </w:rPr>
              <w:t>6-10</w:t>
            </w:r>
          </w:p>
        </w:tc>
        <w:tc>
          <w:tcPr>
            <w:tcW w:w="2797" w:type="dxa"/>
          </w:tcPr>
          <w:p>
            <w:pPr>
              <w:spacing w:line="400" w:lineRule="exact"/>
              <w:jc w:val="center"/>
              <w:rPr>
                <w:rFonts w:ascii="宋体" w:hAnsi="宋体" w:cs="宋体"/>
                <w:sz w:val="24"/>
              </w:rPr>
            </w:pPr>
            <w:r>
              <w:rPr>
                <w:rFonts w:hint="eastAsia" w:ascii="宋体" w:hAnsi="宋体" w:cs="宋体"/>
                <w:sz w:val="24"/>
              </w:rPr>
              <w:t>11-15</w:t>
            </w:r>
          </w:p>
        </w:tc>
        <w:tc>
          <w:tcPr>
            <w:tcW w:w="2799"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97" w:type="dxa"/>
          </w:tcPr>
          <w:p>
            <w:pPr>
              <w:spacing w:line="400" w:lineRule="exact"/>
              <w:jc w:val="center"/>
              <w:rPr>
                <w:rFonts w:ascii="宋体" w:hAnsi="宋体" w:cs="宋体"/>
                <w:sz w:val="24"/>
              </w:rPr>
            </w:pPr>
          </w:p>
        </w:tc>
        <w:tc>
          <w:tcPr>
            <w:tcW w:w="2797" w:type="dxa"/>
          </w:tcPr>
          <w:p>
            <w:pPr>
              <w:spacing w:line="400" w:lineRule="exact"/>
              <w:jc w:val="center"/>
              <w:rPr>
                <w:rFonts w:ascii="宋体" w:hAnsi="宋体" w:cs="宋体"/>
                <w:sz w:val="24"/>
              </w:rPr>
            </w:pPr>
          </w:p>
        </w:tc>
        <w:tc>
          <w:tcPr>
            <w:tcW w:w="2797" w:type="dxa"/>
          </w:tcPr>
          <w:p>
            <w:pPr>
              <w:spacing w:line="400" w:lineRule="exact"/>
              <w:jc w:val="center"/>
              <w:rPr>
                <w:rFonts w:ascii="宋体" w:hAnsi="宋体" w:cs="宋体"/>
                <w:sz w:val="24"/>
              </w:rPr>
            </w:pPr>
          </w:p>
        </w:tc>
        <w:tc>
          <w:tcPr>
            <w:tcW w:w="2799" w:type="dxa"/>
          </w:tcPr>
          <w:p>
            <w:pPr>
              <w:spacing w:line="400" w:lineRule="exact"/>
              <w:jc w:val="center"/>
              <w:rPr>
                <w:rFonts w:ascii="宋体" w:hAnsi="宋体" w:cs="宋体"/>
                <w:sz w:val="24"/>
              </w:rPr>
            </w:pPr>
          </w:p>
        </w:tc>
      </w:tr>
    </w:tbl>
    <w:p>
      <w:pPr>
        <w:spacing w:line="400" w:lineRule="exact"/>
        <w:rPr>
          <w:rFonts w:ascii="宋体" w:hAnsi="宋体" w:cs="宋体"/>
          <w:sz w:val="24"/>
        </w:rPr>
      </w:pPr>
    </w:p>
    <w:p>
      <w:pPr>
        <w:numPr>
          <w:ilvl w:val="0"/>
          <w:numId w:val="1"/>
        </w:numPr>
        <w:spacing w:line="400" w:lineRule="exact"/>
        <w:rPr>
          <w:rFonts w:hint="eastAsia" w:ascii="宋体" w:hAnsi="宋体" w:cs="宋体"/>
          <w:b/>
          <w:bCs/>
          <w:sz w:val="24"/>
          <w:lang w:val="en-US" w:eastAsia="zh-CN"/>
        </w:rPr>
      </w:pPr>
      <w:r>
        <w:rPr>
          <w:rFonts w:hint="eastAsia" w:ascii="宋体" w:hAnsi="宋体" w:cs="宋体"/>
          <w:b/>
          <w:bCs/>
          <w:sz w:val="24"/>
          <w:lang w:val="en-US" w:eastAsia="zh-CN"/>
        </w:rPr>
        <w:t>填制银行余额调节表（共2题，每小题12分，共24分）</w:t>
      </w:r>
    </w:p>
    <w:p>
      <w:pPr>
        <w:numPr>
          <w:ilvl w:val="0"/>
          <w:numId w:val="0"/>
        </w:numPr>
        <w:spacing w:line="400" w:lineRule="exact"/>
        <w:rPr>
          <w:rFonts w:hint="default" w:ascii="宋体" w:hAnsi="宋体" w:cs="宋体"/>
          <w:b/>
          <w:bCs/>
          <w:sz w:val="24"/>
          <w:lang w:val="en-US" w:eastAsia="zh-CN"/>
        </w:rPr>
      </w:pPr>
      <w:r>
        <w:rPr>
          <w:rFonts w:hint="eastAsia" w:ascii="宋体" w:hAnsi="宋体" w:cs="宋体"/>
          <w:b/>
          <w:bCs/>
          <w:sz w:val="24"/>
          <w:lang w:val="en-US" w:eastAsia="zh-CN"/>
        </w:rPr>
        <w:t>1、</w:t>
      </w:r>
    </w:p>
    <w:p>
      <w:pPr>
        <w:bidi w:val="0"/>
        <w:jc w:val="center"/>
        <w:rPr>
          <w:rFonts w:hint="eastAsia"/>
          <w:sz w:val="24"/>
          <w:szCs w:val="24"/>
        </w:rPr>
      </w:pPr>
      <w:r>
        <w:rPr>
          <w:rFonts w:hint="eastAsia"/>
          <w:sz w:val="24"/>
          <w:szCs w:val="24"/>
        </w:rPr>
        <w:t>银行存款余额调节表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4"/>
        <w:gridCol w:w="1313"/>
        <w:gridCol w:w="3670"/>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814" w:type="dxa"/>
            <w:noWrap w:val="0"/>
            <w:vAlign w:val="center"/>
          </w:tcPr>
          <w:p>
            <w:pPr>
              <w:widowControl w:val="0"/>
              <w:bidi w:val="0"/>
              <w:jc w:val="center"/>
              <w:rPr>
                <w:rFonts w:hint="eastAsia"/>
              </w:rPr>
            </w:pPr>
            <w:r>
              <w:rPr>
                <w:rFonts w:hint="eastAsia"/>
              </w:rPr>
              <w:t>项目</w:t>
            </w:r>
          </w:p>
        </w:tc>
        <w:tc>
          <w:tcPr>
            <w:tcW w:w="1313" w:type="dxa"/>
            <w:noWrap w:val="0"/>
            <w:vAlign w:val="center"/>
          </w:tcPr>
          <w:p>
            <w:pPr>
              <w:widowControl w:val="0"/>
              <w:bidi w:val="0"/>
              <w:jc w:val="center"/>
              <w:rPr>
                <w:rFonts w:hint="eastAsia"/>
              </w:rPr>
            </w:pPr>
            <w:r>
              <w:rPr>
                <w:rFonts w:hint="eastAsia"/>
              </w:rPr>
              <w:t>金额</w:t>
            </w:r>
          </w:p>
        </w:tc>
        <w:tc>
          <w:tcPr>
            <w:tcW w:w="3670" w:type="dxa"/>
            <w:noWrap w:val="0"/>
            <w:vAlign w:val="center"/>
          </w:tcPr>
          <w:p>
            <w:pPr>
              <w:widowControl w:val="0"/>
              <w:bidi w:val="0"/>
              <w:jc w:val="center"/>
              <w:rPr>
                <w:rFonts w:hint="eastAsia"/>
              </w:rPr>
            </w:pPr>
            <w:r>
              <w:rPr>
                <w:rFonts w:hint="eastAsia"/>
              </w:rPr>
              <w:t>项目</w:t>
            </w:r>
          </w:p>
        </w:tc>
        <w:tc>
          <w:tcPr>
            <w:tcW w:w="1461" w:type="dxa"/>
            <w:noWrap w:val="0"/>
            <w:vAlign w:val="center"/>
          </w:tcPr>
          <w:p>
            <w:pPr>
              <w:widowControl w:val="0"/>
              <w:bidi w:val="0"/>
              <w:jc w:val="center"/>
              <w:rPr>
                <w:rFonts w:hint="eastAsia"/>
              </w:rPr>
            </w:pP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814" w:type="dxa"/>
            <w:noWrap w:val="0"/>
            <w:vAlign w:val="center"/>
          </w:tcPr>
          <w:p>
            <w:pPr>
              <w:widowControl w:val="0"/>
              <w:bidi w:val="0"/>
              <w:jc w:val="center"/>
              <w:rPr>
                <w:rFonts w:hint="eastAsia"/>
              </w:rPr>
            </w:pPr>
            <w:r>
              <w:rPr>
                <w:rFonts w:hint="eastAsia"/>
              </w:rPr>
              <w:t>企业银行存款日记账余额</w:t>
            </w:r>
          </w:p>
        </w:tc>
        <w:tc>
          <w:tcPr>
            <w:tcW w:w="1313" w:type="dxa"/>
            <w:noWrap w:val="0"/>
            <w:vAlign w:val="center"/>
          </w:tcPr>
          <w:p>
            <w:pPr>
              <w:widowControl w:val="0"/>
              <w:bidi w:val="0"/>
              <w:jc w:val="center"/>
              <w:rPr>
                <w:rFonts w:hint="eastAsia"/>
              </w:rPr>
            </w:pPr>
          </w:p>
        </w:tc>
        <w:tc>
          <w:tcPr>
            <w:tcW w:w="3670" w:type="dxa"/>
            <w:noWrap w:val="0"/>
            <w:vAlign w:val="center"/>
          </w:tcPr>
          <w:p>
            <w:pPr>
              <w:widowControl w:val="0"/>
              <w:bidi w:val="0"/>
              <w:jc w:val="center"/>
              <w:rPr>
                <w:rFonts w:hint="eastAsia"/>
              </w:rPr>
            </w:pPr>
            <w:r>
              <w:rPr>
                <w:rFonts w:hint="eastAsia"/>
              </w:rPr>
              <w:t>银行对账单余额</w:t>
            </w:r>
          </w:p>
        </w:tc>
        <w:tc>
          <w:tcPr>
            <w:tcW w:w="1461"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3814" w:type="dxa"/>
            <w:noWrap w:val="0"/>
            <w:vAlign w:val="center"/>
          </w:tcPr>
          <w:p>
            <w:pPr>
              <w:widowControl w:val="0"/>
              <w:bidi w:val="0"/>
              <w:jc w:val="both"/>
              <w:rPr>
                <w:rFonts w:hint="eastAsia"/>
              </w:rPr>
            </w:pPr>
            <w:r>
              <w:rPr>
                <w:rFonts w:hint="eastAsia"/>
              </w:rPr>
              <w:t>加：银行已收，企业未收。</w:t>
            </w:r>
          </w:p>
          <w:p>
            <w:pPr>
              <w:widowControl w:val="0"/>
              <w:bidi w:val="0"/>
              <w:jc w:val="both"/>
              <w:rPr>
                <w:rFonts w:hint="eastAsia"/>
              </w:rPr>
            </w:pPr>
          </w:p>
        </w:tc>
        <w:tc>
          <w:tcPr>
            <w:tcW w:w="1313" w:type="dxa"/>
            <w:noWrap w:val="0"/>
            <w:vAlign w:val="center"/>
          </w:tcPr>
          <w:p>
            <w:pPr>
              <w:widowControl w:val="0"/>
              <w:bidi w:val="0"/>
              <w:jc w:val="both"/>
              <w:rPr>
                <w:rFonts w:hint="eastAsia"/>
              </w:rPr>
            </w:pPr>
          </w:p>
        </w:tc>
        <w:tc>
          <w:tcPr>
            <w:tcW w:w="3670" w:type="dxa"/>
            <w:noWrap w:val="0"/>
            <w:vAlign w:val="center"/>
          </w:tcPr>
          <w:p>
            <w:pPr>
              <w:widowControl w:val="0"/>
              <w:bidi w:val="0"/>
              <w:jc w:val="both"/>
              <w:rPr>
                <w:rFonts w:hint="eastAsia"/>
              </w:rPr>
            </w:pPr>
            <w:r>
              <w:rPr>
                <w:rFonts w:hint="eastAsia"/>
              </w:rPr>
              <w:t>加：企业已收，银行未收</w:t>
            </w:r>
          </w:p>
          <w:p>
            <w:pPr>
              <w:widowControl w:val="0"/>
              <w:bidi w:val="0"/>
              <w:jc w:val="both"/>
              <w:rPr>
                <w:rFonts w:hint="eastAsia"/>
              </w:rPr>
            </w:pPr>
          </w:p>
        </w:tc>
        <w:tc>
          <w:tcPr>
            <w:tcW w:w="1461"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3814" w:type="dxa"/>
            <w:noWrap w:val="0"/>
            <w:vAlign w:val="center"/>
          </w:tcPr>
          <w:p>
            <w:pPr>
              <w:widowControl w:val="0"/>
              <w:bidi w:val="0"/>
              <w:jc w:val="both"/>
              <w:rPr>
                <w:rFonts w:hint="eastAsia"/>
              </w:rPr>
            </w:pPr>
            <w:r>
              <w:rPr>
                <w:rFonts w:hint="eastAsia"/>
              </w:rPr>
              <w:t>减：银行已付，企业未付</w:t>
            </w:r>
          </w:p>
          <w:p>
            <w:pPr>
              <w:widowControl w:val="0"/>
              <w:bidi w:val="0"/>
              <w:jc w:val="both"/>
              <w:rPr>
                <w:rFonts w:hint="eastAsia"/>
              </w:rPr>
            </w:pPr>
          </w:p>
        </w:tc>
        <w:tc>
          <w:tcPr>
            <w:tcW w:w="1313" w:type="dxa"/>
            <w:noWrap w:val="0"/>
            <w:vAlign w:val="center"/>
          </w:tcPr>
          <w:p>
            <w:pPr>
              <w:widowControl w:val="0"/>
              <w:bidi w:val="0"/>
              <w:jc w:val="both"/>
              <w:rPr>
                <w:rFonts w:hint="eastAsia"/>
              </w:rPr>
            </w:pPr>
          </w:p>
        </w:tc>
        <w:tc>
          <w:tcPr>
            <w:tcW w:w="3670" w:type="dxa"/>
            <w:noWrap w:val="0"/>
            <w:vAlign w:val="center"/>
          </w:tcPr>
          <w:p>
            <w:pPr>
              <w:widowControl w:val="0"/>
              <w:bidi w:val="0"/>
              <w:jc w:val="both"/>
              <w:rPr>
                <w:rFonts w:hint="eastAsia"/>
              </w:rPr>
            </w:pPr>
            <w:r>
              <w:rPr>
                <w:rFonts w:hint="eastAsia"/>
              </w:rPr>
              <w:t>减：企业已付，银行未付</w:t>
            </w:r>
          </w:p>
          <w:p>
            <w:pPr>
              <w:widowControl w:val="0"/>
              <w:bidi w:val="0"/>
              <w:jc w:val="both"/>
              <w:rPr>
                <w:rFonts w:hint="eastAsia"/>
              </w:rPr>
            </w:pPr>
          </w:p>
        </w:tc>
        <w:tc>
          <w:tcPr>
            <w:tcW w:w="1461"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814" w:type="dxa"/>
            <w:noWrap w:val="0"/>
            <w:vAlign w:val="center"/>
          </w:tcPr>
          <w:p>
            <w:pPr>
              <w:widowControl w:val="0"/>
              <w:bidi w:val="0"/>
              <w:jc w:val="both"/>
              <w:rPr>
                <w:rFonts w:hint="eastAsia"/>
              </w:rPr>
            </w:pPr>
            <w:r>
              <w:rPr>
                <w:rFonts w:hint="eastAsia"/>
              </w:rPr>
              <w:t>调节后存款余额</w:t>
            </w:r>
          </w:p>
        </w:tc>
        <w:tc>
          <w:tcPr>
            <w:tcW w:w="1313" w:type="dxa"/>
            <w:noWrap w:val="0"/>
            <w:vAlign w:val="center"/>
          </w:tcPr>
          <w:p>
            <w:pPr>
              <w:widowControl w:val="0"/>
              <w:bidi w:val="0"/>
              <w:jc w:val="both"/>
              <w:rPr>
                <w:rFonts w:hint="eastAsia"/>
              </w:rPr>
            </w:pPr>
          </w:p>
        </w:tc>
        <w:tc>
          <w:tcPr>
            <w:tcW w:w="3670" w:type="dxa"/>
            <w:noWrap w:val="0"/>
            <w:vAlign w:val="center"/>
          </w:tcPr>
          <w:p>
            <w:pPr>
              <w:widowControl w:val="0"/>
              <w:bidi w:val="0"/>
              <w:jc w:val="both"/>
              <w:rPr>
                <w:rFonts w:hint="eastAsia"/>
              </w:rPr>
            </w:pPr>
            <w:r>
              <w:rPr>
                <w:rFonts w:hint="eastAsia"/>
              </w:rPr>
              <w:t>调节后存款余额</w:t>
            </w:r>
          </w:p>
        </w:tc>
        <w:tc>
          <w:tcPr>
            <w:tcW w:w="1461" w:type="dxa"/>
            <w:noWrap w:val="0"/>
            <w:vAlign w:val="center"/>
          </w:tcPr>
          <w:p>
            <w:pPr>
              <w:widowControl w:val="0"/>
              <w:bidi w:val="0"/>
              <w:jc w:val="center"/>
              <w:rPr>
                <w:rFonts w:hint="eastAsia"/>
              </w:rPr>
            </w:pPr>
          </w:p>
        </w:tc>
      </w:tr>
    </w:tbl>
    <w:p>
      <w:pPr>
        <w:bidi w:val="0"/>
        <w:jc w:val="both"/>
        <w:rPr>
          <w:rFonts w:hint="eastAsia" w:eastAsia="宋体"/>
          <w:sz w:val="28"/>
          <w:szCs w:val="28"/>
          <w:lang w:val="en-US" w:eastAsia="zh-CN"/>
        </w:rPr>
      </w:pPr>
      <w:r>
        <w:rPr>
          <w:rFonts w:hint="eastAsia"/>
          <w:sz w:val="28"/>
          <w:szCs w:val="28"/>
          <w:lang w:val="en-US" w:eastAsia="zh-CN"/>
        </w:rPr>
        <w:t>2、</w:t>
      </w:r>
    </w:p>
    <w:p>
      <w:pPr>
        <w:bidi w:val="0"/>
        <w:jc w:val="center"/>
        <w:rPr>
          <w:rFonts w:hint="eastAsia"/>
          <w:sz w:val="31"/>
        </w:rPr>
      </w:pPr>
      <w:r>
        <w:rPr>
          <w:rFonts w:hint="eastAsia"/>
          <w:sz w:val="31"/>
        </w:rPr>
        <w:t>银行存款余额调节表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4"/>
        <w:gridCol w:w="1294"/>
        <w:gridCol w:w="3612"/>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3754" w:type="dxa"/>
            <w:noWrap w:val="0"/>
            <w:vAlign w:val="center"/>
          </w:tcPr>
          <w:p>
            <w:pPr>
              <w:widowControl w:val="0"/>
              <w:bidi w:val="0"/>
              <w:jc w:val="center"/>
              <w:rPr>
                <w:rFonts w:hint="eastAsia"/>
              </w:rPr>
            </w:pPr>
            <w:r>
              <w:rPr>
                <w:rFonts w:hint="eastAsia"/>
              </w:rPr>
              <w:t>项目</w:t>
            </w:r>
          </w:p>
        </w:tc>
        <w:tc>
          <w:tcPr>
            <w:tcW w:w="1294" w:type="dxa"/>
            <w:noWrap w:val="0"/>
            <w:vAlign w:val="center"/>
          </w:tcPr>
          <w:p>
            <w:pPr>
              <w:widowControl w:val="0"/>
              <w:bidi w:val="0"/>
              <w:jc w:val="center"/>
              <w:rPr>
                <w:rFonts w:hint="eastAsia"/>
              </w:rPr>
            </w:pPr>
            <w:r>
              <w:rPr>
                <w:rFonts w:hint="eastAsia"/>
              </w:rPr>
              <w:t>金额</w:t>
            </w:r>
          </w:p>
        </w:tc>
        <w:tc>
          <w:tcPr>
            <w:tcW w:w="3612" w:type="dxa"/>
            <w:noWrap w:val="0"/>
            <w:vAlign w:val="center"/>
          </w:tcPr>
          <w:p>
            <w:pPr>
              <w:widowControl w:val="0"/>
              <w:bidi w:val="0"/>
              <w:jc w:val="center"/>
              <w:rPr>
                <w:rFonts w:hint="eastAsia"/>
              </w:rPr>
            </w:pPr>
            <w:r>
              <w:rPr>
                <w:rFonts w:hint="eastAsia"/>
              </w:rPr>
              <w:t>项目</w:t>
            </w:r>
          </w:p>
        </w:tc>
        <w:tc>
          <w:tcPr>
            <w:tcW w:w="1438" w:type="dxa"/>
            <w:noWrap w:val="0"/>
            <w:vAlign w:val="center"/>
          </w:tcPr>
          <w:p>
            <w:pPr>
              <w:widowControl w:val="0"/>
              <w:bidi w:val="0"/>
              <w:jc w:val="center"/>
              <w:rPr>
                <w:rFonts w:hint="eastAsia"/>
              </w:rPr>
            </w:pP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3754" w:type="dxa"/>
            <w:noWrap w:val="0"/>
            <w:vAlign w:val="center"/>
          </w:tcPr>
          <w:p>
            <w:pPr>
              <w:widowControl w:val="0"/>
              <w:bidi w:val="0"/>
              <w:jc w:val="center"/>
              <w:rPr>
                <w:rFonts w:hint="eastAsia"/>
              </w:rPr>
            </w:pPr>
            <w:r>
              <w:rPr>
                <w:rFonts w:hint="eastAsia"/>
              </w:rPr>
              <w:t>企业银行存款日记账余额</w:t>
            </w:r>
          </w:p>
        </w:tc>
        <w:tc>
          <w:tcPr>
            <w:tcW w:w="1294" w:type="dxa"/>
            <w:noWrap w:val="0"/>
            <w:vAlign w:val="center"/>
          </w:tcPr>
          <w:p>
            <w:pPr>
              <w:widowControl w:val="0"/>
              <w:bidi w:val="0"/>
              <w:jc w:val="center"/>
              <w:rPr>
                <w:rFonts w:hint="eastAsia"/>
              </w:rPr>
            </w:pPr>
          </w:p>
        </w:tc>
        <w:tc>
          <w:tcPr>
            <w:tcW w:w="3612" w:type="dxa"/>
            <w:noWrap w:val="0"/>
            <w:vAlign w:val="center"/>
          </w:tcPr>
          <w:p>
            <w:pPr>
              <w:widowControl w:val="0"/>
              <w:bidi w:val="0"/>
              <w:jc w:val="center"/>
              <w:rPr>
                <w:rFonts w:hint="eastAsia"/>
              </w:rPr>
            </w:pPr>
            <w:r>
              <w:rPr>
                <w:rFonts w:hint="eastAsia"/>
              </w:rPr>
              <w:t>银行对账单余额</w:t>
            </w:r>
          </w:p>
        </w:tc>
        <w:tc>
          <w:tcPr>
            <w:tcW w:w="1438"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3754" w:type="dxa"/>
            <w:noWrap w:val="0"/>
            <w:vAlign w:val="center"/>
          </w:tcPr>
          <w:p>
            <w:pPr>
              <w:widowControl w:val="0"/>
              <w:bidi w:val="0"/>
              <w:jc w:val="both"/>
              <w:rPr>
                <w:rFonts w:hint="eastAsia"/>
              </w:rPr>
            </w:pPr>
            <w:r>
              <w:rPr>
                <w:rFonts w:hint="eastAsia"/>
              </w:rPr>
              <w:t>加：银行已收，企业未收。</w:t>
            </w:r>
          </w:p>
          <w:p>
            <w:pPr>
              <w:widowControl w:val="0"/>
              <w:bidi w:val="0"/>
              <w:jc w:val="both"/>
              <w:rPr>
                <w:rFonts w:hint="eastAsia"/>
              </w:rPr>
            </w:pPr>
          </w:p>
        </w:tc>
        <w:tc>
          <w:tcPr>
            <w:tcW w:w="1294" w:type="dxa"/>
            <w:noWrap w:val="0"/>
            <w:vAlign w:val="center"/>
          </w:tcPr>
          <w:p>
            <w:pPr>
              <w:widowControl w:val="0"/>
              <w:bidi w:val="0"/>
              <w:jc w:val="both"/>
              <w:rPr>
                <w:rFonts w:hint="eastAsia"/>
              </w:rPr>
            </w:pPr>
          </w:p>
        </w:tc>
        <w:tc>
          <w:tcPr>
            <w:tcW w:w="3612" w:type="dxa"/>
            <w:noWrap w:val="0"/>
            <w:vAlign w:val="center"/>
          </w:tcPr>
          <w:p>
            <w:pPr>
              <w:widowControl w:val="0"/>
              <w:bidi w:val="0"/>
              <w:jc w:val="both"/>
              <w:rPr>
                <w:rFonts w:hint="eastAsia"/>
              </w:rPr>
            </w:pPr>
            <w:r>
              <w:rPr>
                <w:rFonts w:hint="eastAsia"/>
              </w:rPr>
              <w:t>加：企业已收，银行未收</w:t>
            </w:r>
          </w:p>
          <w:p>
            <w:pPr>
              <w:widowControl w:val="0"/>
              <w:bidi w:val="0"/>
              <w:jc w:val="both"/>
              <w:rPr>
                <w:rFonts w:hint="eastAsia"/>
              </w:rPr>
            </w:pPr>
          </w:p>
        </w:tc>
        <w:tc>
          <w:tcPr>
            <w:tcW w:w="1438"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3754" w:type="dxa"/>
            <w:noWrap w:val="0"/>
            <w:vAlign w:val="center"/>
          </w:tcPr>
          <w:p>
            <w:pPr>
              <w:widowControl w:val="0"/>
              <w:bidi w:val="0"/>
              <w:jc w:val="both"/>
              <w:rPr>
                <w:rFonts w:hint="eastAsia"/>
              </w:rPr>
            </w:pPr>
            <w:r>
              <w:rPr>
                <w:rFonts w:hint="eastAsia"/>
              </w:rPr>
              <w:t>减：银行已付，企业未付</w:t>
            </w:r>
          </w:p>
          <w:p>
            <w:pPr>
              <w:widowControl w:val="0"/>
              <w:bidi w:val="0"/>
              <w:jc w:val="both"/>
              <w:rPr>
                <w:rFonts w:hint="eastAsia"/>
              </w:rPr>
            </w:pPr>
          </w:p>
        </w:tc>
        <w:tc>
          <w:tcPr>
            <w:tcW w:w="1294" w:type="dxa"/>
            <w:noWrap w:val="0"/>
            <w:vAlign w:val="center"/>
          </w:tcPr>
          <w:p>
            <w:pPr>
              <w:widowControl w:val="0"/>
              <w:bidi w:val="0"/>
              <w:jc w:val="both"/>
              <w:rPr>
                <w:rFonts w:hint="eastAsia"/>
              </w:rPr>
            </w:pPr>
          </w:p>
        </w:tc>
        <w:tc>
          <w:tcPr>
            <w:tcW w:w="3612" w:type="dxa"/>
            <w:noWrap w:val="0"/>
            <w:vAlign w:val="center"/>
          </w:tcPr>
          <w:p>
            <w:pPr>
              <w:widowControl w:val="0"/>
              <w:bidi w:val="0"/>
              <w:jc w:val="both"/>
              <w:rPr>
                <w:rFonts w:hint="eastAsia"/>
              </w:rPr>
            </w:pPr>
            <w:r>
              <w:rPr>
                <w:rFonts w:hint="eastAsia"/>
              </w:rPr>
              <w:t>减：企业已付，银行未付</w:t>
            </w:r>
          </w:p>
          <w:p>
            <w:pPr>
              <w:widowControl w:val="0"/>
              <w:bidi w:val="0"/>
              <w:jc w:val="both"/>
              <w:rPr>
                <w:rFonts w:hint="eastAsia"/>
              </w:rPr>
            </w:pPr>
          </w:p>
        </w:tc>
        <w:tc>
          <w:tcPr>
            <w:tcW w:w="1438"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3754" w:type="dxa"/>
            <w:noWrap w:val="0"/>
            <w:vAlign w:val="center"/>
          </w:tcPr>
          <w:p>
            <w:pPr>
              <w:widowControl w:val="0"/>
              <w:bidi w:val="0"/>
              <w:jc w:val="both"/>
              <w:rPr>
                <w:rFonts w:hint="eastAsia"/>
              </w:rPr>
            </w:pPr>
            <w:r>
              <w:rPr>
                <w:rFonts w:hint="eastAsia"/>
              </w:rPr>
              <w:t>调节后存款余额</w:t>
            </w:r>
          </w:p>
        </w:tc>
        <w:tc>
          <w:tcPr>
            <w:tcW w:w="1294" w:type="dxa"/>
            <w:noWrap w:val="0"/>
            <w:vAlign w:val="center"/>
          </w:tcPr>
          <w:p>
            <w:pPr>
              <w:widowControl w:val="0"/>
              <w:bidi w:val="0"/>
              <w:jc w:val="both"/>
              <w:rPr>
                <w:rFonts w:hint="eastAsia"/>
              </w:rPr>
            </w:pPr>
          </w:p>
        </w:tc>
        <w:tc>
          <w:tcPr>
            <w:tcW w:w="3612" w:type="dxa"/>
            <w:noWrap w:val="0"/>
            <w:vAlign w:val="center"/>
          </w:tcPr>
          <w:p>
            <w:pPr>
              <w:widowControl w:val="0"/>
              <w:bidi w:val="0"/>
              <w:jc w:val="both"/>
              <w:rPr>
                <w:rFonts w:hint="eastAsia"/>
              </w:rPr>
            </w:pPr>
            <w:r>
              <w:rPr>
                <w:rFonts w:hint="eastAsia"/>
              </w:rPr>
              <w:t>调节后存款余额</w:t>
            </w:r>
          </w:p>
        </w:tc>
        <w:tc>
          <w:tcPr>
            <w:tcW w:w="1438" w:type="dxa"/>
            <w:noWrap w:val="0"/>
            <w:vAlign w:val="center"/>
          </w:tcPr>
          <w:p>
            <w:pPr>
              <w:widowControl w:val="0"/>
              <w:bidi w:val="0"/>
              <w:jc w:val="center"/>
              <w:rPr>
                <w:rFonts w:hint="eastAsia"/>
              </w:rPr>
            </w:pPr>
          </w:p>
        </w:tc>
      </w:tr>
    </w:tbl>
    <w:p>
      <w:pPr>
        <w:numPr>
          <w:ilvl w:val="0"/>
          <w:numId w:val="0"/>
        </w:numPr>
        <w:spacing w:line="400" w:lineRule="exact"/>
        <w:rPr>
          <w:rFonts w:hint="default" w:ascii="宋体" w:hAnsi="宋体" w:cs="宋体"/>
          <w:b/>
          <w:bCs/>
          <w:sz w:val="24"/>
          <w:lang w:val="en-US" w:eastAsia="zh-CN"/>
        </w:rPr>
      </w:pPr>
    </w:p>
    <w:p>
      <w:pPr>
        <w:spacing w:line="400" w:lineRule="exact"/>
        <w:jc w:val="center"/>
        <w:rPr>
          <w:rFonts w:ascii="宋体" w:hAnsi="宋体" w:cs="宋体"/>
          <w:b/>
          <w:bCs/>
          <w:sz w:val="28"/>
          <w:szCs w:val="28"/>
        </w:rPr>
      </w:pPr>
      <w:r>
        <w:rPr>
          <w:rFonts w:hint="eastAsia" w:ascii="宋体" w:hAnsi="宋体" w:cs="宋体"/>
          <w:b/>
          <w:bCs/>
          <w:sz w:val="28"/>
          <w:szCs w:val="28"/>
        </w:rPr>
        <w:t>试卷——A卷</w:t>
      </w:r>
    </w:p>
    <w:p>
      <w:pPr>
        <w:spacing w:line="400" w:lineRule="exact"/>
        <w:rPr>
          <w:rFonts w:hint="eastAsia"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20</w:t>
      </w:r>
      <w:r>
        <w:rPr>
          <w:rFonts w:hint="eastAsia" w:ascii="宋体" w:hAnsi="宋体" w:cs="宋体"/>
          <w:b/>
          <w:bCs/>
          <w:sz w:val="24"/>
        </w:rPr>
        <w:t>题，每小题1分，共</w:t>
      </w:r>
      <w:r>
        <w:rPr>
          <w:rFonts w:hint="eastAsia" w:ascii="宋体" w:hAnsi="宋体" w:cs="宋体"/>
          <w:b/>
          <w:bCs/>
          <w:sz w:val="24"/>
          <w:lang w:val="en-US" w:eastAsia="zh-CN"/>
        </w:rPr>
        <w:t>20</w:t>
      </w:r>
      <w:r>
        <w:rPr>
          <w:rFonts w:hint="eastAsia" w:ascii="宋体" w:hAnsi="宋体" w:cs="宋体"/>
          <w:b/>
          <w:bCs/>
          <w:sz w:val="24"/>
        </w:rPr>
        <w:t>分）</w:t>
      </w:r>
    </w:p>
    <w:p>
      <w:pPr>
        <w:spacing w:line="400" w:lineRule="exact"/>
        <w:rPr>
          <w:rFonts w:hint="eastAsia" w:ascii="宋体" w:hAnsi="宋体" w:cs="宋体"/>
          <w:b/>
          <w:bCs/>
          <w:sz w:val="24"/>
        </w:rPr>
      </w:pPr>
    </w:p>
    <w:p>
      <w:pPr>
        <w:rPr>
          <w:rFonts w:hint="eastAsia" w:ascii="宋体" w:hAnsi="宋体" w:eastAsia="宋体"/>
          <w:szCs w:val="21"/>
        </w:rPr>
      </w:pPr>
      <w:r>
        <w:rPr>
          <w:rFonts w:hint="eastAsia" w:ascii="宋体" w:hAnsi="宋体"/>
          <w:szCs w:val="21"/>
          <w:lang w:val="en-US" w:eastAsia="zh-CN"/>
        </w:rPr>
        <w:t>1</w:t>
      </w:r>
      <w:r>
        <w:rPr>
          <w:rFonts w:hint="eastAsia" w:ascii="宋体" w:hAnsi="宋体" w:eastAsia="宋体"/>
          <w:szCs w:val="21"/>
        </w:rPr>
        <w:t>.企业仓库发生火灾，为查明损失需要进行清查盘点。按清查时间分，应属于（     ）。</w:t>
      </w:r>
    </w:p>
    <w:p>
      <w:pPr>
        <w:rPr>
          <w:rFonts w:hint="eastAsia" w:ascii="宋体" w:hAnsi="宋体" w:eastAsia="宋体"/>
          <w:szCs w:val="21"/>
        </w:rPr>
      </w:pPr>
      <w:r>
        <w:rPr>
          <w:rFonts w:hint="eastAsia" w:ascii="宋体" w:hAnsi="宋体" w:eastAsia="宋体"/>
          <w:szCs w:val="21"/>
        </w:rPr>
        <w:t xml:space="preserve">A.定期清查 </w:t>
      </w:r>
    </w:p>
    <w:p>
      <w:pPr>
        <w:rPr>
          <w:rFonts w:hint="eastAsia" w:ascii="宋体" w:hAnsi="宋体" w:eastAsia="宋体"/>
          <w:szCs w:val="21"/>
        </w:rPr>
      </w:pPr>
      <w:r>
        <w:rPr>
          <w:rFonts w:hint="eastAsia" w:ascii="宋体" w:hAnsi="宋体" w:eastAsia="宋体"/>
          <w:szCs w:val="21"/>
        </w:rPr>
        <w:t>B.全面清查</w:t>
      </w:r>
    </w:p>
    <w:p>
      <w:pPr>
        <w:rPr>
          <w:rFonts w:hint="eastAsia" w:ascii="宋体" w:hAnsi="宋体" w:eastAsia="宋体"/>
          <w:szCs w:val="21"/>
        </w:rPr>
      </w:pPr>
      <w:r>
        <w:rPr>
          <w:rFonts w:hint="eastAsia" w:ascii="宋体" w:hAnsi="宋体" w:eastAsia="宋体"/>
          <w:szCs w:val="21"/>
        </w:rPr>
        <w:t xml:space="preserve">C.局部清查 </w:t>
      </w:r>
    </w:p>
    <w:p>
      <w:pPr>
        <w:rPr>
          <w:rFonts w:hint="eastAsia" w:ascii="宋体" w:hAnsi="宋体" w:eastAsia="宋体"/>
          <w:szCs w:val="21"/>
        </w:rPr>
      </w:pPr>
      <w:r>
        <w:rPr>
          <w:rFonts w:hint="eastAsia" w:ascii="宋体" w:hAnsi="宋体" w:eastAsia="宋体"/>
          <w:szCs w:val="21"/>
        </w:rPr>
        <w:t>D.不定期清査</w:t>
      </w:r>
    </w:p>
    <w:p>
      <w:pPr>
        <w:rPr>
          <w:rFonts w:hint="eastAsia" w:ascii="宋体" w:hAnsi="宋体" w:eastAsia="宋体"/>
          <w:szCs w:val="21"/>
          <w:highlight w:val="none"/>
        </w:rPr>
      </w:pPr>
      <w:r>
        <w:rPr>
          <w:rFonts w:hint="eastAsia" w:ascii="宋体" w:hAnsi="宋体" w:eastAsia="宋体"/>
          <w:szCs w:val="21"/>
          <w:highlight w:val="none"/>
        </w:rPr>
        <w:t>2.按清查时间划分，单位发生撤销、合并、重组等事项时所进行的清查属于（     ）。</w:t>
      </w:r>
    </w:p>
    <w:p>
      <w:pPr>
        <w:rPr>
          <w:rFonts w:hint="eastAsia" w:ascii="宋体" w:hAnsi="宋体" w:eastAsia="宋体"/>
          <w:szCs w:val="21"/>
          <w:highlight w:val="none"/>
        </w:rPr>
      </w:pPr>
      <w:r>
        <w:rPr>
          <w:rFonts w:hint="eastAsia" w:ascii="宋体" w:hAnsi="宋体" w:eastAsia="宋体"/>
          <w:szCs w:val="21"/>
          <w:highlight w:val="none"/>
        </w:rPr>
        <w:t xml:space="preserve">A.定期清查 </w:t>
      </w:r>
      <w:r>
        <w:rPr>
          <w:rFonts w:hint="eastAsia" w:ascii="宋体" w:hAnsi="宋体"/>
          <w:szCs w:val="21"/>
          <w:highlight w:val="none"/>
          <w:lang w:val="en-US" w:eastAsia="zh-CN"/>
        </w:rPr>
        <w:t xml:space="preserve">           </w:t>
      </w:r>
      <w:r>
        <w:rPr>
          <w:rFonts w:hint="eastAsia" w:ascii="宋体" w:hAnsi="宋体" w:eastAsia="宋体"/>
          <w:szCs w:val="21"/>
          <w:highlight w:val="none"/>
        </w:rPr>
        <w:t>B.不定期清查</w:t>
      </w:r>
    </w:p>
    <w:p>
      <w:pPr>
        <w:rPr>
          <w:rFonts w:hint="eastAsia" w:ascii="宋体" w:hAnsi="宋体" w:eastAsia="宋体"/>
          <w:szCs w:val="21"/>
          <w:highlight w:val="none"/>
        </w:rPr>
      </w:pPr>
      <w:r>
        <w:rPr>
          <w:rFonts w:hint="eastAsia" w:ascii="宋体" w:hAnsi="宋体" w:eastAsia="宋体"/>
          <w:szCs w:val="21"/>
          <w:highlight w:val="none"/>
        </w:rPr>
        <w:t xml:space="preserve">C.全面清查 </w:t>
      </w:r>
      <w:r>
        <w:rPr>
          <w:rFonts w:hint="eastAsia" w:ascii="宋体" w:hAnsi="宋体"/>
          <w:szCs w:val="21"/>
          <w:highlight w:val="none"/>
          <w:lang w:val="en-US" w:eastAsia="zh-CN"/>
        </w:rPr>
        <w:t xml:space="preserve">           </w:t>
      </w:r>
      <w:r>
        <w:rPr>
          <w:rFonts w:hint="eastAsia" w:ascii="宋体" w:hAnsi="宋体" w:eastAsia="宋体"/>
          <w:szCs w:val="21"/>
          <w:highlight w:val="none"/>
        </w:rPr>
        <w:t>D.局部清查</w:t>
      </w:r>
    </w:p>
    <w:p>
      <w:pPr>
        <w:rPr>
          <w:rFonts w:hint="eastAsia" w:ascii="宋体" w:hAnsi="宋体" w:eastAsia="宋体"/>
          <w:szCs w:val="21"/>
        </w:rPr>
      </w:pPr>
      <w:r>
        <w:rPr>
          <w:rFonts w:hint="eastAsia" w:ascii="宋体" w:hAnsi="宋体"/>
          <w:szCs w:val="21"/>
          <w:lang w:val="en-US" w:eastAsia="zh-CN"/>
        </w:rPr>
        <w:t>3</w:t>
      </w:r>
      <w:r>
        <w:rPr>
          <w:rFonts w:hint="eastAsia" w:ascii="宋体" w:hAnsi="宋体" w:eastAsia="宋体"/>
          <w:szCs w:val="21"/>
        </w:rPr>
        <w:t>.下列关于库存现金在盘点后应编制的原始凭证中，正确的是（     ）。</w:t>
      </w:r>
    </w:p>
    <w:p>
      <w:pPr>
        <w:rPr>
          <w:rFonts w:hint="eastAsia" w:ascii="宋体" w:hAnsi="宋体" w:eastAsia="宋体"/>
          <w:szCs w:val="21"/>
        </w:rPr>
      </w:pPr>
      <w:r>
        <w:rPr>
          <w:rFonts w:hint="eastAsia" w:ascii="宋体" w:hAnsi="宋体" w:eastAsia="宋体"/>
          <w:szCs w:val="21"/>
        </w:rPr>
        <w:t xml:space="preserve">A.实存账存对比表 </w:t>
      </w:r>
    </w:p>
    <w:p>
      <w:pPr>
        <w:rPr>
          <w:rFonts w:hint="eastAsia" w:ascii="宋体" w:hAnsi="宋体" w:eastAsia="宋体"/>
          <w:szCs w:val="21"/>
        </w:rPr>
      </w:pPr>
      <w:r>
        <w:rPr>
          <w:rFonts w:hint="eastAsia" w:ascii="宋体" w:hAnsi="宋体" w:eastAsia="宋体"/>
          <w:szCs w:val="21"/>
        </w:rPr>
        <w:t>B.库存现金盘点报告表</w:t>
      </w:r>
    </w:p>
    <w:p>
      <w:pPr>
        <w:rPr>
          <w:rFonts w:hint="eastAsia" w:ascii="宋体" w:hAnsi="宋体" w:eastAsia="宋体"/>
          <w:szCs w:val="21"/>
        </w:rPr>
      </w:pPr>
      <w:r>
        <w:rPr>
          <w:rFonts w:hint="eastAsia" w:ascii="宋体" w:hAnsi="宋体" w:eastAsia="宋体"/>
          <w:szCs w:val="21"/>
        </w:rPr>
        <w:t xml:space="preserve">C.银行存款余额调节表 </w:t>
      </w:r>
    </w:p>
    <w:p>
      <w:pPr>
        <w:rPr>
          <w:rFonts w:hint="eastAsia" w:ascii="宋体" w:hAnsi="宋体" w:eastAsia="宋体"/>
          <w:szCs w:val="21"/>
        </w:rPr>
      </w:pPr>
      <w:r>
        <w:rPr>
          <w:rFonts w:hint="eastAsia" w:ascii="宋体" w:hAnsi="宋体" w:eastAsia="宋体"/>
          <w:szCs w:val="21"/>
        </w:rPr>
        <w:t>D.银行对账单</w:t>
      </w:r>
    </w:p>
    <w:p>
      <w:pPr>
        <w:rPr>
          <w:rFonts w:hint="eastAsia" w:ascii="宋体" w:hAnsi="宋体" w:eastAsia="宋体"/>
          <w:szCs w:val="21"/>
          <w:highlight w:val="none"/>
        </w:rPr>
      </w:pPr>
      <w:r>
        <w:rPr>
          <w:rFonts w:hint="eastAsia" w:ascii="宋体" w:hAnsi="宋体"/>
          <w:szCs w:val="21"/>
          <w:highlight w:val="none"/>
          <w:lang w:val="en-US" w:eastAsia="zh-CN"/>
        </w:rPr>
        <w:t>4</w:t>
      </w:r>
      <w:r>
        <w:rPr>
          <w:rFonts w:hint="eastAsia" w:ascii="宋体" w:hAnsi="宋体" w:eastAsia="宋体"/>
          <w:szCs w:val="21"/>
          <w:highlight w:val="none"/>
        </w:rPr>
        <w:t>.企业“银行存款日记账”与“银行对账单”之间的核对是属于（     ）。</w:t>
      </w:r>
    </w:p>
    <w:p>
      <w:pPr>
        <w:rPr>
          <w:rFonts w:hint="eastAsia" w:ascii="宋体" w:hAnsi="宋体" w:eastAsia="宋体"/>
          <w:szCs w:val="21"/>
          <w:highlight w:val="none"/>
        </w:rPr>
      </w:pPr>
      <w:r>
        <w:rPr>
          <w:rFonts w:hint="eastAsia" w:ascii="宋体" w:hAnsi="宋体" w:eastAsia="宋体"/>
          <w:szCs w:val="21"/>
          <w:highlight w:val="none"/>
        </w:rPr>
        <w:t xml:space="preserve">A.账证核对 </w:t>
      </w:r>
    </w:p>
    <w:p>
      <w:pPr>
        <w:rPr>
          <w:rFonts w:hint="eastAsia" w:ascii="宋体" w:hAnsi="宋体" w:eastAsia="宋体"/>
          <w:szCs w:val="21"/>
          <w:highlight w:val="none"/>
        </w:rPr>
      </w:pPr>
      <w:r>
        <w:rPr>
          <w:rFonts w:hint="eastAsia" w:ascii="宋体" w:hAnsi="宋体" w:eastAsia="宋体"/>
          <w:szCs w:val="21"/>
          <w:highlight w:val="none"/>
        </w:rPr>
        <w:t>B.账账核对</w:t>
      </w:r>
    </w:p>
    <w:p>
      <w:pPr>
        <w:rPr>
          <w:rFonts w:hint="eastAsia" w:ascii="宋体" w:hAnsi="宋体" w:eastAsia="宋体"/>
          <w:szCs w:val="21"/>
          <w:highlight w:val="none"/>
        </w:rPr>
      </w:pPr>
      <w:r>
        <w:rPr>
          <w:rFonts w:hint="eastAsia" w:ascii="宋体" w:hAnsi="宋体" w:eastAsia="宋体"/>
          <w:szCs w:val="21"/>
          <w:highlight w:val="none"/>
        </w:rPr>
        <w:t>C.账实核对</w:t>
      </w:r>
    </w:p>
    <w:p>
      <w:pPr>
        <w:rPr>
          <w:rFonts w:hint="eastAsia" w:ascii="宋体" w:hAnsi="宋体" w:eastAsia="宋体"/>
          <w:szCs w:val="21"/>
          <w:highlight w:val="none"/>
        </w:rPr>
      </w:pPr>
      <w:r>
        <w:rPr>
          <w:rFonts w:hint="eastAsia" w:ascii="宋体" w:hAnsi="宋体" w:eastAsia="宋体"/>
          <w:szCs w:val="21"/>
          <w:highlight w:val="none"/>
        </w:rPr>
        <w:t>D.账表核对</w:t>
      </w:r>
    </w:p>
    <w:p>
      <w:pPr>
        <w:rPr>
          <w:rFonts w:hint="eastAsia" w:ascii="宋体" w:hAnsi="宋体" w:eastAsia="宋体"/>
          <w:szCs w:val="21"/>
          <w:highlight w:val="none"/>
        </w:rPr>
      </w:pPr>
      <w:r>
        <w:rPr>
          <w:rFonts w:hint="eastAsia" w:ascii="宋体" w:hAnsi="宋体"/>
          <w:szCs w:val="21"/>
          <w:highlight w:val="none"/>
          <w:lang w:val="en-US" w:eastAsia="zh-CN"/>
        </w:rPr>
        <w:t>5</w:t>
      </w:r>
      <w:r>
        <w:rPr>
          <w:rFonts w:hint="eastAsia" w:ascii="宋体" w:hAnsi="宋体" w:eastAsia="宋体"/>
          <w:szCs w:val="21"/>
          <w:highlight w:val="none"/>
        </w:rPr>
        <w:t>.下列资产中，（     ）不应采用实地盘点法或技术推算法进行清查。</w:t>
      </w:r>
    </w:p>
    <w:p>
      <w:pPr>
        <w:rPr>
          <w:rFonts w:hint="eastAsia" w:ascii="宋体" w:hAnsi="宋体" w:eastAsia="宋体"/>
          <w:szCs w:val="21"/>
          <w:highlight w:val="none"/>
        </w:rPr>
      </w:pPr>
      <w:r>
        <w:rPr>
          <w:rFonts w:hint="eastAsia" w:ascii="宋体" w:hAnsi="宋体" w:eastAsia="宋体"/>
          <w:szCs w:val="21"/>
          <w:highlight w:val="none"/>
        </w:rPr>
        <w:t xml:space="preserve">A.库存现金 </w:t>
      </w:r>
    </w:p>
    <w:p>
      <w:pPr>
        <w:rPr>
          <w:rFonts w:hint="eastAsia" w:ascii="宋体" w:hAnsi="宋体" w:eastAsia="宋体"/>
          <w:szCs w:val="21"/>
          <w:highlight w:val="none"/>
        </w:rPr>
      </w:pPr>
      <w:r>
        <w:rPr>
          <w:rFonts w:hint="eastAsia" w:ascii="宋体" w:hAnsi="宋体" w:eastAsia="宋体"/>
          <w:szCs w:val="21"/>
          <w:highlight w:val="none"/>
        </w:rPr>
        <w:t>B.原材料</w:t>
      </w:r>
    </w:p>
    <w:p>
      <w:pPr>
        <w:rPr>
          <w:rFonts w:hint="eastAsia" w:ascii="宋体" w:hAnsi="宋体" w:eastAsia="宋体"/>
          <w:szCs w:val="21"/>
          <w:highlight w:val="none"/>
        </w:rPr>
      </w:pPr>
      <w:r>
        <w:rPr>
          <w:rFonts w:hint="eastAsia" w:ascii="宋体" w:hAnsi="宋体" w:eastAsia="宋体"/>
          <w:szCs w:val="21"/>
          <w:highlight w:val="none"/>
        </w:rPr>
        <w:t xml:space="preserve">C.银行存款 </w:t>
      </w:r>
    </w:p>
    <w:p>
      <w:pPr>
        <w:rPr>
          <w:rFonts w:hint="eastAsia" w:ascii="宋体" w:hAnsi="宋体" w:eastAsia="宋体"/>
          <w:szCs w:val="21"/>
          <w:highlight w:val="none"/>
        </w:rPr>
      </w:pPr>
      <w:r>
        <w:rPr>
          <w:rFonts w:hint="eastAsia" w:ascii="宋体" w:hAnsi="宋体" w:eastAsia="宋体"/>
          <w:szCs w:val="21"/>
          <w:highlight w:val="none"/>
        </w:rPr>
        <w:t>D.固定资产</w:t>
      </w:r>
    </w:p>
    <w:p>
      <w:pPr>
        <w:rPr>
          <w:rFonts w:hint="eastAsia" w:ascii="宋体" w:hAnsi="宋体" w:eastAsia="宋体"/>
          <w:szCs w:val="21"/>
        </w:rPr>
      </w:pPr>
      <w:r>
        <w:rPr>
          <w:rFonts w:hint="eastAsia" w:ascii="宋体" w:hAnsi="宋体"/>
          <w:szCs w:val="21"/>
          <w:lang w:val="en-US" w:eastAsia="zh-CN"/>
        </w:rPr>
        <w:t>6</w:t>
      </w:r>
      <w:r>
        <w:rPr>
          <w:rFonts w:hint="eastAsia" w:ascii="宋体" w:hAnsi="宋体" w:eastAsia="宋体"/>
          <w:szCs w:val="21"/>
        </w:rPr>
        <w:t>.某企业银行存款日记账的余额为150万元，经逐笔核对，未达账项如下：银行已收，企业未收的10万元；银行已付，企业未付的7万元。调整后的企业银行存教余额应为（     ）万元。</w:t>
      </w:r>
    </w:p>
    <w:p>
      <w:pPr>
        <w:rPr>
          <w:rFonts w:hint="eastAsia" w:ascii="宋体" w:hAnsi="宋体" w:eastAsia="宋体"/>
          <w:szCs w:val="21"/>
        </w:rPr>
      </w:pPr>
      <w:r>
        <w:rPr>
          <w:rFonts w:hint="eastAsia" w:ascii="宋体" w:hAnsi="宋体" w:eastAsia="宋体"/>
          <w:szCs w:val="21"/>
        </w:rPr>
        <w:t>A.150</w:t>
      </w:r>
      <w:r>
        <w:rPr>
          <w:rFonts w:hint="eastAsia" w:ascii="宋体" w:hAnsi="宋体"/>
          <w:szCs w:val="21"/>
          <w:lang w:val="en-US" w:eastAsia="zh-CN"/>
        </w:rPr>
        <w:t xml:space="preserve">     </w:t>
      </w:r>
      <w:r>
        <w:rPr>
          <w:rFonts w:hint="eastAsia" w:ascii="宋体" w:hAnsi="宋体" w:eastAsia="宋体"/>
          <w:szCs w:val="21"/>
        </w:rPr>
        <w:t xml:space="preserve">B.153 </w:t>
      </w:r>
      <w:r>
        <w:rPr>
          <w:rFonts w:hint="eastAsia" w:ascii="宋体" w:hAnsi="宋体"/>
          <w:szCs w:val="21"/>
          <w:lang w:val="en-US" w:eastAsia="zh-CN"/>
        </w:rPr>
        <w:t xml:space="preserve">     </w:t>
      </w:r>
      <w:r>
        <w:rPr>
          <w:rFonts w:hint="eastAsia" w:ascii="宋体" w:hAnsi="宋体" w:eastAsia="宋体"/>
          <w:szCs w:val="21"/>
        </w:rPr>
        <w:t>C.155</w:t>
      </w:r>
      <w:r>
        <w:rPr>
          <w:rFonts w:hint="eastAsia" w:ascii="宋体" w:hAnsi="宋体"/>
          <w:szCs w:val="21"/>
          <w:lang w:val="en-US" w:eastAsia="zh-CN"/>
        </w:rPr>
        <w:t xml:space="preserve">       </w:t>
      </w:r>
      <w:r>
        <w:rPr>
          <w:rFonts w:hint="eastAsia" w:ascii="宋体" w:hAnsi="宋体" w:eastAsia="宋体"/>
          <w:szCs w:val="21"/>
        </w:rPr>
        <w:t>D.157</w:t>
      </w:r>
    </w:p>
    <w:p>
      <w:pPr>
        <w:rPr>
          <w:rFonts w:hint="eastAsia" w:ascii="宋体" w:hAnsi="宋体" w:eastAsia="宋体"/>
          <w:szCs w:val="21"/>
        </w:rPr>
      </w:pPr>
      <w:r>
        <w:rPr>
          <w:rFonts w:hint="eastAsia" w:ascii="宋体" w:hAnsi="宋体"/>
          <w:szCs w:val="21"/>
          <w:lang w:val="en-US" w:eastAsia="zh-CN"/>
        </w:rPr>
        <w:t>7</w:t>
      </w:r>
      <w:r>
        <w:rPr>
          <w:rFonts w:hint="eastAsia" w:ascii="宋体" w:hAnsi="宋体" w:eastAsia="宋体"/>
          <w:szCs w:val="21"/>
        </w:rPr>
        <w:t>.在财产清查中填制的“账存实存对比表”是（     ）。</w:t>
      </w:r>
    </w:p>
    <w:p>
      <w:pPr>
        <w:rPr>
          <w:rFonts w:hint="eastAsia" w:ascii="宋体" w:hAnsi="宋体" w:eastAsia="宋体"/>
          <w:szCs w:val="21"/>
        </w:rPr>
      </w:pPr>
      <w:r>
        <w:rPr>
          <w:rFonts w:hint="eastAsia" w:ascii="宋体" w:hAnsi="宋体" w:eastAsia="宋体"/>
          <w:szCs w:val="21"/>
        </w:rPr>
        <w:t xml:space="preserve">A.登记总分类账的直接依据 </w:t>
      </w:r>
    </w:p>
    <w:p>
      <w:pPr>
        <w:rPr>
          <w:rFonts w:hint="eastAsia" w:ascii="宋体" w:hAnsi="宋体" w:eastAsia="宋体"/>
          <w:szCs w:val="21"/>
        </w:rPr>
      </w:pPr>
      <w:r>
        <w:rPr>
          <w:rFonts w:hint="eastAsia" w:ascii="宋体" w:hAnsi="宋体" w:eastAsia="宋体"/>
          <w:szCs w:val="21"/>
        </w:rPr>
        <w:t>B.调整账面记录的原始依据</w:t>
      </w:r>
    </w:p>
    <w:p>
      <w:pPr>
        <w:rPr>
          <w:rFonts w:hint="eastAsia" w:ascii="宋体" w:hAnsi="宋体" w:eastAsia="宋体"/>
          <w:szCs w:val="21"/>
        </w:rPr>
      </w:pPr>
      <w:r>
        <w:rPr>
          <w:rFonts w:hint="eastAsia" w:ascii="宋体" w:hAnsi="宋体" w:eastAsia="宋体"/>
          <w:szCs w:val="21"/>
        </w:rPr>
        <w:t xml:space="preserve">C.调整账面记录的记账依据 </w:t>
      </w:r>
    </w:p>
    <w:p>
      <w:pPr>
        <w:rPr>
          <w:rFonts w:hint="eastAsia" w:ascii="宋体" w:hAnsi="宋体" w:eastAsia="宋体"/>
          <w:szCs w:val="21"/>
        </w:rPr>
      </w:pPr>
      <w:r>
        <w:rPr>
          <w:rFonts w:hint="eastAsia" w:ascii="宋体" w:hAnsi="宋体" w:eastAsia="宋体"/>
          <w:szCs w:val="21"/>
        </w:rPr>
        <w:t>D.登记日记账的直接依据</w:t>
      </w:r>
    </w:p>
    <w:p>
      <w:pPr>
        <w:rPr>
          <w:rFonts w:hint="eastAsia" w:ascii="宋体" w:hAnsi="宋体" w:eastAsia="宋体"/>
          <w:szCs w:val="21"/>
          <w:highlight w:val="none"/>
        </w:rPr>
      </w:pPr>
      <w:r>
        <w:rPr>
          <w:rFonts w:hint="eastAsia" w:ascii="宋体" w:hAnsi="宋体"/>
          <w:szCs w:val="21"/>
          <w:highlight w:val="none"/>
          <w:lang w:val="en-US" w:eastAsia="zh-CN"/>
        </w:rPr>
        <w:t>8</w:t>
      </w:r>
      <w:r>
        <w:rPr>
          <w:rFonts w:hint="eastAsia" w:ascii="宋体" w:hAnsi="宋体" w:eastAsia="宋体"/>
          <w:szCs w:val="21"/>
          <w:highlight w:val="none"/>
        </w:rPr>
        <w:t>.关于“待处理财产损溢”科目，下列说法中不正确的是（     ）。</w:t>
      </w:r>
    </w:p>
    <w:p>
      <w:pPr>
        <w:rPr>
          <w:rFonts w:hint="eastAsia" w:ascii="宋体" w:hAnsi="宋体" w:eastAsia="宋体"/>
          <w:szCs w:val="21"/>
          <w:highlight w:val="none"/>
        </w:rPr>
      </w:pPr>
      <w:r>
        <w:rPr>
          <w:rFonts w:hint="eastAsia" w:ascii="宋体" w:hAnsi="宋体" w:eastAsia="宋体"/>
          <w:szCs w:val="21"/>
          <w:highlight w:val="none"/>
        </w:rPr>
        <w:t>A.该科目贷方登记财产物资盘盈的金额及盘亏的转销额</w:t>
      </w:r>
    </w:p>
    <w:p>
      <w:pPr>
        <w:rPr>
          <w:rFonts w:hint="eastAsia" w:ascii="宋体" w:hAnsi="宋体" w:eastAsia="宋体"/>
          <w:szCs w:val="21"/>
          <w:highlight w:val="none"/>
        </w:rPr>
      </w:pPr>
      <w:r>
        <w:rPr>
          <w:rFonts w:hint="eastAsia" w:ascii="宋体" w:hAnsi="宋体" w:eastAsia="宋体"/>
          <w:szCs w:val="21"/>
          <w:highlight w:val="none"/>
        </w:rPr>
        <w:t>B.财产的盘盈、盘亏在处理前都必须通过“待处理财产损溢”科目核算</w:t>
      </w:r>
    </w:p>
    <w:p>
      <w:pPr>
        <w:rPr>
          <w:rFonts w:hint="eastAsia" w:ascii="宋体" w:hAnsi="宋体" w:eastAsia="宋体"/>
          <w:szCs w:val="21"/>
          <w:highlight w:val="none"/>
        </w:rPr>
      </w:pPr>
      <w:r>
        <w:rPr>
          <w:rFonts w:hint="eastAsia" w:ascii="宋体" w:hAnsi="宋体" w:eastAsia="宋体"/>
          <w:szCs w:val="21"/>
          <w:highlight w:val="none"/>
        </w:rPr>
        <w:t>C.该科目期末应无余额</w:t>
      </w:r>
    </w:p>
    <w:p>
      <w:pPr>
        <w:rPr>
          <w:rFonts w:hint="eastAsia" w:ascii="宋体" w:hAnsi="宋体" w:eastAsia="宋体"/>
          <w:szCs w:val="21"/>
          <w:highlight w:val="none"/>
        </w:rPr>
      </w:pPr>
      <w:r>
        <w:rPr>
          <w:rFonts w:hint="eastAsia" w:ascii="宋体" w:hAnsi="宋体" w:eastAsia="宋体"/>
          <w:szCs w:val="21"/>
          <w:highlight w:val="none"/>
        </w:rPr>
        <w:t>D.该科目借方登记财产物资盘亏、毁损的金额以及盘盈的转销额</w:t>
      </w:r>
    </w:p>
    <w:p>
      <w:pPr>
        <w:rPr>
          <w:rFonts w:hint="eastAsia" w:ascii="宋体" w:hAnsi="宋体" w:eastAsia="宋体"/>
          <w:szCs w:val="21"/>
        </w:rPr>
      </w:pPr>
      <w:r>
        <w:rPr>
          <w:rFonts w:hint="eastAsia" w:ascii="宋体" w:hAnsi="宋体" w:eastAsia="宋体"/>
          <w:szCs w:val="21"/>
        </w:rPr>
        <w:t>9.无法查明原因的现金盘盈应该记入（     ）账户。</w:t>
      </w:r>
    </w:p>
    <w:p>
      <w:pPr>
        <w:rPr>
          <w:rFonts w:hint="eastAsia" w:ascii="宋体" w:hAnsi="宋体" w:eastAsia="宋体"/>
          <w:szCs w:val="21"/>
        </w:rPr>
      </w:pPr>
      <w:r>
        <w:rPr>
          <w:rFonts w:hint="eastAsia" w:ascii="宋体" w:hAnsi="宋体" w:eastAsia="宋体"/>
          <w:szCs w:val="21"/>
        </w:rPr>
        <w:t>A.管理费用</w:t>
      </w:r>
    </w:p>
    <w:p>
      <w:pPr>
        <w:rPr>
          <w:rFonts w:hint="eastAsia" w:ascii="宋体" w:hAnsi="宋体" w:eastAsia="宋体"/>
          <w:szCs w:val="21"/>
        </w:rPr>
      </w:pPr>
      <w:r>
        <w:rPr>
          <w:rFonts w:hint="eastAsia" w:ascii="宋体" w:hAnsi="宋体" w:eastAsia="宋体"/>
          <w:szCs w:val="21"/>
        </w:rPr>
        <w:t>B.营业外收入</w:t>
      </w:r>
    </w:p>
    <w:p>
      <w:pPr>
        <w:rPr>
          <w:rFonts w:hint="eastAsia" w:ascii="宋体" w:hAnsi="宋体" w:eastAsia="宋体"/>
          <w:szCs w:val="21"/>
        </w:rPr>
      </w:pPr>
      <w:r>
        <w:rPr>
          <w:rFonts w:hint="eastAsia" w:ascii="宋体" w:hAnsi="宋体" w:eastAsia="宋体"/>
          <w:szCs w:val="21"/>
        </w:rPr>
        <w:t>C.销售费用</w:t>
      </w:r>
    </w:p>
    <w:p>
      <w:pPr>
        <w:rPr>
          <w:rFonts w:hint="eastAsia" w:ascii="宋体" w:hAnsi="宋体" w:eastAsia="宋体"/>
          <w:szCs w:val="21"/>
        </w:rPr>
      </w:pPr>
      <w:r>
        <w:rPr>
          <w:rFonts w:hint="eastAsia" w:ascii="宋体" w:hAnsi="宋体" w:eastAsia="宋体"/>
          <w:szCs w:val="21"/>
        </w:rPr>
        <w:t>D.其他业务收入</w:t>
      </w:r>
    </w:p>
    <w:p>
      <w:pPr>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0</w:t>
      </w:r>
      <w:r>
        <w:rPr>
          <w:rFonts w:hint="eastAsia" w:ascii="宋体" w:hAnsi="宋体" w:eastAsia="宋体"/>
          <w:szCs w:val="21"/>
          <w:highlight w:val="none"/>
        </w:rPr>
        <w:t>.下列属于盘亏的固定资产的账面价值经批准后借记的科目是（     ）。</w:t>
      </w:r>
    </w:p>
    <w:p>
      <w:pPr>
        <w:rPr>
          <w:rFonts w:hint="eastAsia" w:ascii="宋体" w:hAnsi="宋体" w:eastAsia="宋体"/>
          <w:szCs w:val="21"/>
          <w:highlight w:val="none"/>
        </w:rPr>
      </w:pPr>
      <w:r>
        <w:rPr>
          <w:rFonts w:hint="eastAsia" w:ascii="宋体" w:hAnsi="宋体" w:eastAsia="宋体"/>
          <w:szCs w:val="21"/>
          <w:highlight w:val="none"/>
        </w:rPr>
        <w:t>A.营业外收入</w:t>
      </w:r>
    </w:p>
    <w:p>
      <w:pPr>
        <w:rPr>
          <w:rFonts w:hint="eastAsia" w:ascii="宋体" w:hAnsi="宋体" w:eastAsia="宋体"/>
          <w:szCs w:val="21"/>
          <w:highlight w:val="none"/>
        </w:rPr>
      </w:pPr>
      <w:r>
        <w:rPr>
          <w:rFonts w:hint="eastAsia" w:ascii="宋体" w:hAnsi="宋体" w:eastAsia="宋体"/>
          <w:szCs w:val="21"/>
          <w:highlight w:val="none"/>
        </w:rPr>
        <w:t>B.营业外支出</w:t>
      </w:r>
    </w:p>
    <w:p>
      <w:pPr>
        <w:rPr>
          <w:rFonts w:hint="eastAsia" w:ascii="宋体" w:hAnsi="宋体" w:eastAsia="宋体"/>
          <w:szCs w:val="21"/>
          <w:highlight w:val="none"/>
        </w:rPr>
      </w:pPr>
      <w:r>
        <w:rPr>
          <w:rFonts w:hint="eastAsia" w:ascii="宋体" w:hAnsi="宋体" w:eastAsia="宋体"/>
          <w:szCs w:val="21"/>
          <w:highlight w:val="none"/>
        </w:rPr>
        <w:t xml:space="preserve">C.应收账款 </w:t>
      </w:r>
    </w:p>
    <w:p>
      <w:pPr>
        <w:rPr>
          <w:rFonts w:hint="eastAsia" w:ascii="宋体" w:hAnsi="宋体" w:eastAsia="宋体"/>
          <w:szCs w:val="21"/>
          <w:highlight w:val="none"/>
        </w:rPr>
      </w:pPr>
      <w:r>
        <w:rPr>
          <w:rFonts w:hint="eastAsia" w:ascii="宋体" w:hAnsi="宋体" w:eastAsia="宋体"/>
          <w:szCs w:val="21"/>
          <w:highlight w:val="none"/>
        </w:rPr>
        <w:t>D.待处理财产损溢</w:t>
      </w:r>
    </w:p>
    <w:p>
      <w:pPr>
        <w:rPr>
          <w:rFonts w:hint="eastAsia" w:ascii="宋体" w:hAnsi="宋体" w:eastAsia="宋体"/>
          <w:szCs w:val="21"/>
          <w:highlight w:val="none"/>
        </w:rPr>
      </w:pPr>
      <w:r>
        <w:rPr>
          <w:rFonts w:hint="eastAsia" w:ascii="宋体" w:hAnsi="宋体"/>
          <w:szCs w:val="21"/>
          <w:highlight w:val="none"/>
          <w:lang w:val="en-US" w:eastAsia="zh-CN"/>
        </w:rPr>
        <w:t>11</w:t>
      </w:r>
      <w:r>
        <w:rPr>
          <w:rFonts w:hint="eastAsia" w:ascii="宋体" w:hAnsi="宋体" w:eastAsia="宋体"/>
          <w:szCs w:val="21"/>
          <w:highlight w:val="none"/>
        </w:rPr>
        <w:t>.某企业月末银行存款日记账余额为80000元，银行送来的对账单余额为82425元，经对未达账项调节后双方的余额均为83925元。则月末该企业银行存款的实有数额是（     ）元。</w:t>
      </w:r>
    </w:p>
    <w:p>
      <w:pPr>
        <w:rPr>
          <w:rFonts w:hint="eastAsia" w:ascii="宋体" w:hAnsi="宋体" w:eastAsia="宋体"/>
          <w:szCs w:val="21"/>
          <w:highlight w:val="none"/>
        </w:rPr>
      </w:pPr>
      <w:r>
        <w:rPr>
          <w:rFonts w:hint="eastAsia" w:ascii="宋体" w:hAnsi="宋体" w:eastAsia="宋体"/>
          <w:szCs w:val="21"/>
          <w:highlight w:val="none"/>
        </w:rPr>
        <w:t>A.3925</w:t>
      </w:r>
      <w:r>
        <w:rPr>
          <w:rFonts w:hint="eastAsia" w:ascii="宋体" w:hAnsi="宋体"/>
          <w:szCs w:val="21"/>
          <w:highlight w:val="none"/>
          <w:lang w:val="en-US" w:eastAsia="zh-CN"/>
        </w:rPr>
        <w:t xml:space="preserve">      </w:t>
      </w:r>
      <w:r>
        <w:rPr>
          <w:rFonts w:hint="eastAsia" w:ascii="宋体" w:hAnsi="宋体" w:eastAsia="宋体"/>
          <w:szCs w:val="21"/>
          <w:highlight w:val="none"/>
        </w:rPr>
        <w:t>B.83925</w:t>
      </w:r>
      <w:r>
        <w:rPr>
          <w:rFonts w:hint="eastAsia" w:ascii="宋体" w:hAnsi="宋体"/>
          <w:szCs w:val="21"/>
          <w:highlight w:val="none"/>
          <w:lang w:val="en-US" w:eastAsia="zh-CN"/>
        </w:rPr>
        <w:t xml:space="preserve">       </w:t>
      </w:r>
      <w:r>
        <w:rPr>
          <w:rFonts w:hint="eastAsia" w:ascii="宋体" w:hAnsi="宋体" w:eastAsia="宋体"/>
          <w:szCs w:val="21"/>
          <w:highlight w:val="none"/>
        </w:rPr>
        <w:t>C.82425</w:t>
      </w:r>
      <w:r>
        <w:rPr>
          <w:rFonts w:hint="eastAsia" w:ascii="宋体" w:hAnsi="宋体"/>
          <w:szCs w:val="21"/>
          <w:highlight w:val="none"/>
          <w:lang w:val="en-US" w:eastAsia="zh-CN"/>
        </w:rPr>
        <w:t xml:space="preserve">       </w:t>
      </w:r>
      <w:r>
        <w:rPr>
          <w:rFonts w:hint="eastAsia" w:ascii="宋体" w:hAnsi="宋体" w:eastAsia="宋体"/>
          <w:szCs w:val="21"/>
          <w:highlight w:val="none"/>
        </w:rPr>
        <w:t>D.80000</w:t>
      </w:r>
    </w:p>
    <w:p>
      <w:pPr>
        <w:spacing w:line="240" w:lineRule="auto"/>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2</w:t>
      </w:r>
      <w:r>
        <w:rPr>
          <w:rFonts w:hint="eastAsia" w:ascii="宋体" w:hAnsi="宋体" w:eastAsia="宋体"/>
          <w:szCs w:val="21"/>
          <w:highlight w:val="none"/>
        </w:rPr>
        <w:t>.盘盈的固定资产，应借记“固定资产”科目，贷记“以前年度损益调整”科目，其入账价值为（     ）。</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A.现值 </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B.重置成本 </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C.账面价值 </w:t>
      </w:r>
    </w:p>
    <w:p>
      <w:pPr>
        <w:spacing w:line="240" w:lineRule="auto"/>
        <w:rPr>
          <w:rFonts w:hint="eastAsia" w:ascii="宋体" w:hAnsi="宋体" w:eastAsia="宋体"/>
          <w:szCs w:val="21"/>
          <w:highlight w:val="none"/>
        </w:rPr>
      </w:pPr>
      <w:r>
        <w:rPr>
          <w:rFonts w:hint="eastAsia" w:ascii="宋体" w:hAnsi="宋体" w:eastAsia="宋体"/>
          <w:szCs w:val="21"/>
          <w:highlight w:val="none"/>
        </w:rPr>
        <w:t>D.公允价值</w:t>
      </w:r>
    </w:p>
    <w:p>
      <w:pPr>
        <w:spacing w:line="240" w:lineRule="auto"/>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3</w:t>
      </w:r>
      <w:r>
        <w:rPr>
          <w:rFonts w:hint="eastAsia" w:ascii="宋体" w:hAnsi="宋体" w:eastAsia="宋体"/>
          <w:szCs w:val="21"/>
          <w:highlight w:val="none"/>
        </w:rPr>
        <w:t>.对财产清查结果进行正确账务处理的主要目的是保证（     ）。</w:t>
      </w:r>
    </w:p>
    <w:p>
      <w:pPr>
        <w:spacing w:line="240" w:lineRule="auto"/>
        <w:rPr>
          <w:rFonts w:hint="eastAsia" w:ascii="宋体" w:hAnsi="宋体" w:eastAsia="宋体"/>
          <w:szCs w:val="21"/>
          <w:highlight w:val="none"/>
        </w:rPr>
      </w:pPr>
      <w:r>
        <w:rPr>
          <w:rFonts w:hint="eastAsia" w:ascii="宋体" w:hAnsi="宋体" w:eastAsia="宋体"/>
          <w:szCs w:val="21"/>
          <w:highlight w:val="none"/>
        </w:rPr>
        <w:t>A.账表相符</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B.账账相符 </w:t>
      </w:r>
    </w:p>
    <w:p>
      <w:pPr>
        <w:spacing w:line="240" w:lineRule="auto"/>
        <w:rPr>
          <w:rFonts w:hint="eastAsia" w:ascii="宋体" w:hAnsi="宋体" w:eastAsia="宋体"/>
          <w:szCs w:val="21"/>
          <w:highlight w:val="none"/>
        </w:rPr>
      </w:pPr>
      <w:r>
        <w:rPr>
          <w:rFonts w:hint="eastAsia" w:ascii="宋体" w:hAnsi="宋体" w:eastAsia="宋体"/>
          <w:szCs w:val="21"/>
          <w:highlight w:val="none"/>
        </w:rPr>
        <w:t xml:space="preserve">C.账实相符 </w:t>
      </w:r>
    </w:p>
    <w:p>
      <w:pPr>
        <w:spacing w:line="240" w:lineRule="auto"/>
        <w:rPr>
          <w:rFonts w:hint="eastAsia" w:ascii="宋体" w:hAnsi="宋体" w:eastAsia="宋体"/>
          <w:szCs w:val="21"/>
          <w:highlight w:val="none"/>
        </w:rPr>
      </w:pPr>
      <w:r>
        <w:rPr>
          <w:rFonts w:hint="eastAsia" w:ascii="宋体" w:hAnsi="宋体" w:eastAsia="宋体"/>
          <w:szCs w:val="21"/>
          <w:highlight w:val="none"/>
        </w:rPr>
        <w:t>D.账证相符</w:t>
      </w:r>
    </w:p>
    <w:p>
      <w:pPr>
        <w:spacing w:line="240" w:lineRule="auto"/>
        <w:rPr>
          <w:rFonts w:hint="eastAsia" w:ascii="宋体" w:hAnsi="宋体" w:eastAsia="宋体"/>
          <w:szCs w:val="21"/>
        </w:rPr>
      </w:pPr>
      <w:r>
        <w:rPr>
          <w:rFonts w:hint="eastAsia" w:ascii="宋体" w:hAnsi="宋体"/>
          <w:szCs w:val="21"/>
          <w:lang w:val="en-US" w:eastAsia="zh-CN"/>
        </w:rPr>
        <w:t>14</w:t>
      </w:r>
      <w:r>
        <w:rPr>
          <w:rFonts w:hint="eastAsia" w:ascii="宋体" w:hAnsi="宋体" w:eastAsia="宋体"/>
          <w:szCs w:val="21"/>
        </w:rPr>
        <w:t>.企业无法支付的应付款项，经批准应转入（     ）。</w:t>
      </w:r>
    </w:p>
    <w:p>
      <w:pPr>
        <w:spacing w:line="240" w:lineRule="auto"/>
        <w:rPr>
          <w:rFonts w:hint="eastAsia" w:ascii="宋体" w:hAnsi="宋体" w:eastAsia="宋体"/>
          <w:szCs w:val="21"/>
        </w:rPr>
      </w:pPr>
      <w:r>
        <w:rPr>
          <w:rFonts w:hint="eastAsia" w:ascii="宋体" w:hAnsi="宋体" w:eastAsia="宋体"/>
          <w:szCs w:val="21"/>
        </w:rPr>
        <w:t>A.营业外收入</w:t>
      </w:r>
    </w:p>
    <w:p>
      <w:pPr>
        <w:spacing w:line="240" w:lineRule="auto"/>
        <w:rPr>
          <w:rFonts w:hint="eastAsia" w:ascii="宋体" w:hAnsi="宋体" w:eastAsia="宋体"/>
          <w:szCs w:val="21"/>
        </w:rPr>
      </w:pPr>
      <w:r>
        <w:rPr>
          <w:rFonts w:hint="eastAsia" w:ascii="宋体" w:hAnsi="宋体" w:eastAsia="宋体"/>
          <w:szCs w:val="21"/>
        </w:rPr>
        <w:t>B.营业外支出</w:t>
      </w:r>
    </w:p>
    <w:p>
      <w:pPr>
        <w:spacing w:line="240" w:lineRule="auto"/>
        <w:rPr>
          <w:rFonts w:hint="eastAsia" w:ascii="宋体" w:hAnsi="宋体" w:eastAsia="宋体"/>
          <w:szCs w:val="21"/>
        </w:rPr>
      </w:pPr>
      <w:r>
        <w:rPr>
          <w:rFonts w:hint="eastAsia" w:ascii="宋体" w:hAnsi="宋体" w:eastAsia="宋体"/>
          <w:szCs w:val="21"/>
        </w:rPr>
        <w:t xml:space="preserve">C.坏账准备 </w:t>
      </w:r>
    </w:p>
    <w:p>
      <w:pPr>
        <w:spacing w:line="240" w:lineRule="auto"/>
        <w:rPr>
          <w:rFonts w:hint="eastAsia" w:ascii="宋体" w:hAnsi="宋体" w:eastAsia="宋体"/>
          <w:szCs w:val="21"/>
        </w:rPr>
      </w:pPr>
      <w:r>
        <w:rPr>
          <w:rFonts w:hint="eastAsia" w:ascii="宋体" w:hAnsi="宋体" w:eastAsia="宋体"/>
          <w:szCs w:val="21"/>
        </w:rPr>
        <w:t>D.冲减管理费用</w:t>
      </w:r>
    </w:p>
    <w:p>
      <w:pPr>
        <w:spacing w:line="240" w:lineRule="auto"/>
        <w:rPr>
          <w:rFonts w:hint="eastAsia" w:ascii="宋体" w:hAnsi="宋体" w:eastAsia="宋体"/>
          <w:szCs w:val="21"/>
        </w:rPr>
      </w:pPr>
      <w:r>
        <w:rPr>
          <w:rFonts w:hint="eastAsia" w:ascii="宋体" w:hAnsi="宋体"/>
          <w:szCs w:val="21"/>
          <w:lang w:val="en-US" w:eastAsia="zh-CN"/>
        </w:rPr>
        <w:t>15</w:t>
      </w:r>
      <w:r>
        <w:rPr>
          <w:rFonts w:hint="eastAsia" w:ascii="宋体" w:hAnsi="宋体" w:eastAsia="宋体"/>
          <w:szCs w:val="21"/>
        </w:rPr>
        <w:t>.属于自然损耗的原材料盘亏，经批准后，应编制的会计分录为（     ）。</w:t>
      </w:r>
    </w:p>
    <w:p>
      <w:pPr>
        <w:spacing w:line="240" w:lineRule="auto"/>
        <w:rPr>
          <w:rFonts w:hint="eastAsia" w:ascii="宋体" w:hAnsi="宋体" w:eastAsia="宋体"/>
          <w:szCs w:val="21"/>
        </w:rPr>
      </w:pPr>
      <w:r>
        <w:rPr>
          <w:rFonts w:hint="eastAsia" w:ascii="宋体" w:hAnsi="宋体" w:eastAsia="宋体"/>
          <w:szCs w:val="21"/>
        </w:rPr>
        <w:t xml:space="preserve">A.借：待处理财产损溢 </w:t>
      </w:r>
    </w:p>
    <w:p>
      <w:pPr>
        <w:spacing w:line="240" w:lineRule="auto"/>
        <w:rPr>
          <w:rFonts w:hint="eastAsia" w:ascii="宋体" w:hAnsi="宋体" w:eastAsia="宋体"/>
          <w:szCs w:val="21"/>
        </w:rPr>
      </w:pPr>
      <w:r>
        <w:rPr>
          <w:rFonts w:hint="eastAsia" w:ascii="宋体" w:hAnsi="宋体" w:eastAsia="宋体"/>
          <w:szCs w:val="21"/>
        </w:rPr>
        <w:t>贷：管理费用</w:t>
      </w:r>
    </w:p>
    <w:p>
      <w:pPr>
        <w:spacing w:line="240" w:lineRule="auto"/>
        <w:rPr>
          <w:rFonts w:hint="eastAsia" w:ascii="宋体" w:hAnsi="宋体" w:eastAsia="宋体"/>
          <w:szCs w:val="21"/>
        </w:rPr>
      </w:pPr>
      <w:r>
        <w:rPr>
          <w:rFonts w:hint="eastAsia" w:ascii="宋体" w:hAnsi="宋体" w:eastAsia="宋体"/>
          <w:szCs w:val="21"/>
        </w:rPr>
        <w:t>B.借：待处理财产损溢</w:t>
      </w:r>
    </w:p>
    <w:p>
      <w:pPr>
        <w:spacing w:line="240" w:lineRule="auto"/>
        <w:rPr>
          <w:rFonts w:hint="eastAsia" w:ascii="宋体" w:hAnsi="宋体" w:eastAsia="宋体"/>
          <w:szCs w:val="21"/>
        </w:rPr>
      </w:pPr>
      <w:r>
        <w:rPr>
          <w:rFonts w:hint="eastAsia" w:ascii="宋体" w:hAnsi="宋体" w:eastAsia="宋体"/>
          <w:szCs w:val="21"/>
        </w:rPr>
        <w:t>贷：原材料</w:t>
      </w:r>
    </w:p>
    <w:p>
      <w:pPr>
        <w:spacing w:line="240" w:lineRule="auto"/>
        <w:rPr>
          <w:rFonts w:hint="eastAsia" w:ascii="宋体" w:hAnsi="宋体" w:eastAsia="宋体"/>
          <w:szCs w:val="21"/>
        </w:rPr>
      </w:pPr>
      <w:r>
        <w:rPr>
          <w:rFonts w:hint="eastAsia" w:ascii="宋体" w:hAnsi="宋体" w:eastAsia="宋体"/>
          <w:szCs w:val="21"/>
        </w:rPr>
        <w:t xml:space="preserve">C.借：管理费用 </w:t>
      </w:r>
    </w:p>
    <w:p>
      <w:pPr>
        <w:spacing w:line="240" w:lineRule="auto"/>
        <w:rPr>
          <w:rFonts w:hint="eastAsia" w:ascii="宋体" w:hAnsi="宋体" w:eastAsia="宋体"/>
          <w:szCs w:val="21"/>
        </w:rPr>
      </w:pPr>
      <w:r>
        <w:rPr>
          <w:rFonts w:hint="eastAsia" w:ascii="宋体" w:hAnsi="宋体" w:eastAsia="宋体"/>
          <w:szCs w:val="21"/>
        </w:rPr>
        <w:t>贷：待处理财产损溢</w:t>
      </w:r>
    </w:p>
    <w:p>
      <w:pPr>
        <w:spacing w:line="240" w:lineRule="auto"/>
        <w:rPr>
          <w:rFonts w:hint="eastAsia" w:ascii="宋体" w:hAnsi="宋体" w:eastAsia="宋体"/>
          <w:szCs w:val="21"/>
        </w:rPr>
      </w:pPr>
      <w:r>
        <w:rPr>
          <w:rFonts w:hint="eastAsia" w:ascii="宋体" w:hAnsi="宋体" w:eastAsia="宋体"/>
          <w:szCs w:val="21"/>
        </w:rPr>
        <w:t>D.借：营业外支出</w:t>
      </w:r>
    </w:p>
    <w:p>
      <w:pPr>
        <w:spacing w:line="240" w:lineRule="auto"/>
        <w:rPr>
          <w:rFonts w:hint="eastAsia" w:ascii="宋体" w:hAnsi="宋体" w:eastAsia="宋体"/>
          <w:szCs w:val="21"/>
        </w:rPr>
      </w:pPr>
      <w:r>
        <w:rPr>
          <w:rFonts w:hint="eastAsia" w:ascii="宋体" w:hAnsi="宋体" w:eastAsia="宋体"/>
          <w:szCs w:val="21"/>
        </w:rPr>
        <w:t>贷：待处理财产损溢</w:t>
      </w:r>
    </w:p>
    <w:p>
      <w:pPr>
        <w:spacing w:line="240" w:lineRule="auto"/>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6</w:t>
      </w:r>
      <w:r>
        <w:rPr>
          <w:rFonts w:hint="eastAsia" w:ascii="宋体" w:hAnsi="宋体" w:eastAsia="宋体"/>
          <w:szCs w:val="21"/>
        </w:rPr>
        <w:t>.“未达账项”是指由于会计凭证传递引起的（     ）。</w:t>
      </w:r>
    </w:p>
    <w:p>
      <w:pPr>
        <w:spacing w:line="240" w:lineRule="auto"/>
        <w:rPr>
          <w:rFonts w:hint="eastAsia" w:ascii="宋体" w:hAnsi="宋体" w:eastAsia="宋体"/>
          <w:szCs w:val="21"/>
        </w:rPr>
      </w:pPr>
      <w:r>
        <w:rPr>
          <w:rFonts w:hint="eastAsia" w:ascii="宋体" w:hAnsi="宋体" w:eastAsia="宋体"/>
          <w:szCs w:val="21"/>
        </w:rPr>
        <w:t>A.双方登记金额不一致的账项</w:t>
      </w:r>
    </w:p>
    <w:p>
      <w:pPr>
        <w:spacing w:line="240" w:lineRule="auto"/>
        <w:rPr>
          <w:rFonts w:hint="eastAsia" w:ascii="宋体" w:hAnsi="宋体" w:eastAsia="宋体"/>
          <w:szCs w:val="21"/>
        </w:rPr>
      </w:pPr>
      <w:r>
        <w:rPr>
          <w:rFonts w:hint="eastAsia" w:ascii="宋体" w:hAnsi="宋体" w:eastAsia="宋体"/>
          <w:szCs w:val="21"/>
        </w:rPr>
        <w:t>B.一方重复记账的账项</w:t>
      </w:r>
    </w:p>
    <w:p>
      <w:pPr>
        <w:spacing w:line="240" w:lineRule="auto"/>
        <w:rPr>
          <w:rFonts w:hint="eastAsia" w:ascii="宋体" w:hAnsi="宋体" w:eastAsia="宋体"/>
          <w:szCs w:val="21"/>
        </w:rPr>
      </w:pPr>
      <w:r>
        <w:rPr>
          <w:rFonts w:hint="eastAsia" w:ascii="宋体" w:hAnsi="宋体" w:eastAsia="宋体"/>
          <w:szCs w:val="21"/>
        </w:rPr>
        <w:t>C.一方已经入账，而另一方尚未登记入账的账项</w:t>
      </w:r>
    </w:p>
    <w:p>
      <w:pPr>
        <w:spacing w:line="240" w:lineRule="auto"/>
        <w:rPr>
          <w:rFonts w:hint="eastAsia" w:ascii="宋体" w:hAnsi="宋体" w:eastAsia="宋体"/>
          <w:szCs w:val="21"/>
        </w:rPr>
      </w:pPr>
      <w:r>
        <w:rPr>
          <w:rFonts w:hint="eastAsia" w:ascii="宋体" w:hAnsi="宋体" w:eastAsia="宋体"/>
          <w:szCs w:val="21"/>
        </w:rPr>
        <w:t>D.双方均尚未入账的账项</w:t>
      </w:r>
    </w:p>
    <w:p>
      <w:pPr>
        <w:spacing w:line="240" w:lineRule="auto"/>
        <w:rPr>
          <w:rFonts w:hint="eastAsia" w:ascii="宋体" w:hAnsi="宋体" w:eastAsia="宋体"/>
          <w:szCs w:val="21"/>
          <w:highlight w:val="none"/>
        </w:rPr>
      </w:pPr>
      <w:r>
        <w:rPr>
          <w:rFonts w:hint="eastAsia" w:ascii="宋体" w:hAnsi="宋体"/>
          <w:szCs w:val="21"/>
          <w:highlight w:val="none"/>
          <w:lang w:val="en-US" w:eastAsia="zh-CN"/>
        </w:rPr>
        <w:t>17</w:t>
      </w:r>
      <w:r>
        <w:rPr>
          <w:rFonts w:hint="eastAsia" w:ascii="宋体" w:hAnsi="宋体" w:eastAsia="宋体"/>
          <w:szCs w:val="21"/>
          <w:highlight w:val="none"/>
        </w:rPr>
        <w:t>.关于现金的清查，下列说法不正确的是（     ）。</w:t>
      </w:r>
    </w:p>
    <w:p>
      <w:pPr>
        <w:spacing w:line="240" w:lineRule="auto"/>
        <w:rPr>
          <w:rFonts w:hint="eastAsia" w:ascii="宋体" w:hAnsi="宋体" w:eastAsia="宋体"/>
          <w:szCs w:val="21"/>
          <w:highlight w:val="none"/>
        </w:rPr>
      </w:pPr>
      <w:r>
        <w:rPr>
          <w:rFonts w:hint="eastAsia" w:ascii="宋体" w:hAnsi="宋体" w:eastAsia="宋体"/>
          <w:szCs w:val="21"/>
          <w:highlight w:val="none"/>
        </w:rPr>
        <w:t>A.在清査小组盘点现金时，出纳人员必须在场</w:t>
      </w:r>
    </w:p>
    <w:p>
      <w:pPr>
        <w:spacing w:line="240" w:lineRule="auto"/>
        <w:rPr>
          <w:rFonts w:hint="eastAsia" w:ascii="宋体" w:hAnsi="宋体" w:eastAsia="宋体"/>
          <w:szCs w:val="21"/>
          <w:highlight w:val="none"/>
        </w:rPr>
      </w:pPr>
      <w:r>
        <w:rPr>
          <w:rFonts w:hint="eastAsia" w:ascii="宋体" w:hAnsi="宋体" w:eastAsia="宋体"/>
          <w:szCs w:val="21"/>
          <w:highlight w:val="none"/>
        </w:rPr>
        <w:t>B.“现金盘点报告表”只需要清査人员签字盖章</w:t>
      </w:r>
    </w:p>
    <w:p>
      <w:pPr>
        <w:spacing w:line="240" w:lineRule="auto"/>
        <w:rPr>
          <w:rFonts w:hint="eastAsia" w:ascii="宋体" w:hAnsi="宋体" w:eastAsia="宋体"/>
          <w:szCs w:val="21"/>
          <w:highlight w:val="none"/>
        </w:rPr>
      </w:pPr>
      <w:r>
        <w:rPr>
          <w:rFonts w:hint="eastAsia" w:ascii="宋体" w:hAnsi="宋体" w:eastAsia="宋体"/>
          <w:szCs w:val="21"/>
          <w:highlight w:val="none"/>
        </w:rPr>
        <w:t>C.要根据“现金盘点报告表”进行账务处理</w:t>
      </w:r>
    </w:p>
    <w:p>
      <w:pPr>
        <w:spacing w:line="240" w:lineRule="auto"/>
        <w:rPr>
          <w:rFonts w:hint="eastAsia" w:ascii="宋体" w:hAnsi="宋体" w:eastAsia="宋体"/>
          <w:szCs w:val="21"/>
          <w:highlight w:val="none"/>
        </w:rPr>
      </w:pPr>
      <w:r>
        <w:rPr>
          <w:rFonts w:hint="eastAsia" w:ascii="宋体" w:hAnsi="宋体" w:eastAsia="宋体"/>
          <w:szCs w:val="21"/>
          <w:highlight w:val="none"/>
        </w:rPr>
        <w:t>D.库存现金的清查应采用实地盘点法</w:t>
      </w:r>
    </w:p>
    <w:p>
      <w:pPr>
        <w:spacing w:line="240" w:lineRule="auto"/>
        <w:rPr>
          <w:rFonts w:hint="eastAsia" w:ascii="宋体" w:hAnsi="宋体" w:eastAsia="宋体"/>
          <w:szCs w:val="21"/>
          <w:highlight w:val="none"/>
        </w:rPr>
      </w:pPr>
      <w:bookmarkStart w:id="0" w:name="_GoBack"/>
      <w:bookmarkEnd w:id="0"/>
      <w:r>
        <w:rPr>
          <w:rFonts w:hint="eastAsia" w:ascii="宋体" w:hAnsi="宋体" w:eastAsia="宋体"/>
          <w:szCs w:val="21"/>
          <w:highlight w:val="none"/>
        </w:rPr>
        <w:t>D.往来款项对账单</w:t>
      </w:r>
    </w:p>
    <w:p>
      <w:pPr>
        <w:rPr>
          <w:rFonts w:hint="eastAsia" w:ascii="宋体" w:hAnsi="宋体" w:eastAsia="宋体"/>
          <w:szCs w:val="21"/>
          <w:highlight w:val="none"/>
        </w:rPr>
      </w:pPr>
      <w:r>
        <w:rPr>
          <w:rFonts w:hint="eastAsia" w:ascii="宋体" w:hAnsi="宋体"/>
          <w:szCs w:val="21"/>
          <w:highlight w:val="none"/>
          <w:lang w:val="en-US" w:eastAsia="zh-CN"/>
        </w:rPr>
        <w:t>1</w:t>
      </w:r>
      <w:r>
        <w:rPr>
          <w:rFonts w:hint="eastAsia" w:ascii="宋体" w:hAnsi="宋体" w:eastAsia="宋体"/>
          <w:szCs w:val="21"/>
          <w:highlight w:val="none"/>
        </w:rPr>
        <w:t>8.进行局部清查时，错误的做法有（     ）。</w:t>
      </w:r>
    </w:p>
    <w:p>
      <w:pPr>
        <w:rPr>
          <w:rFonts w:hint="eastAsia" w:ascii="宋体" w:hAnsi="宋体" w:eastAsia="宋体"/>
          <w:szCs w:val="21"/>
          <w:highlight w:val="none"/>
        </w:rPr>
      </w:pPr>
      <w:r>
        <w:rPr>
          <w:rFonts w:hint="eastAsia" w:ascii="宋体" w:hAnsi="宋体" w:eastAsia="宋体"/>
          <w:szCs w:val="21"/>
          <w:highlight w:val="none"/>
        </w:rPr>
        <w:t xml:space="preserve">A.现金每月清点一次 </w:t>
      </w:r>
    </w:p>
    <w:p>
      <w:pPr>
        <w:rPr>
          <w:rFonts w:hint="eastAsia" w:ascii="宋体" w:hAnsi="宋体" w:eastAsia="宋体"/>
          <w:szCs w:val="21"/>
          <w:highlight w:val="none"/>
        </w:rPr>
      </w:pPr>
      <w:r>
        <w:rPr>
          <w:rFonts w:hint="eastAsia" w:ascii="宋体" w:hAnsi="宋体" w:eastAsia="宋体"/>
          <w:szCs w:val="21"/>
          <w:highlight w:val="none"/>
        </w:rPr>
        <w:t>B.银行存款每月至少同银行核对1次</w:t>
      </w:r>
    </w:p>
    <w:p>
      <w:pPr>
        <w:rPr>
          <w:rFonts w:hint="eastAsia" w:ascii="宋体" w:hAnsi="宋体" w:eastAsia="宋体"/>
          <w:szCs w:val="21"/>
          <w:highlight w:val="none"/>
        </w:rPr>
      </w:pPr>
      <w:r>
        <w:rPr>
          <w:rFonts w:hint="eastAsia" w:ascii="宋体" w:hAnsi="宋体" w:eastAsia="宋体"/>
          <w:szCs w:val="21"/>
          <w:highlight w:val="none"/>
        </w:rPr>
        <w:t xml:space="preserve">C.贵重物品每月盘点1次 </w:t>
      </w:r>
    </w:p>
    <w:p>
      <w:pPr>
        <w:rPr>
          <w:rFonts w:hint="eastAsia" w:ascii="宋体" w:hAnsi="宋体" w:eastAsia="宋体"/>
          <w:szCs w:val="21"/>
          <w:highlight w:val="none"/>
        </w:rPr>
      </w:pPr>
      <w:r>
        <w:rPr>
          <w:rFonts w:hint="eastAsia" w:ascii="宋体" w:hAnsi="宋体" w:eastAsia="宋体"/>
          <w:szCs w:val="21"/>
          <w:highlight w:val="none"/>
        </w:rPr>
        <w:t>D.债权债务每年至少核对1-2次</w:t>
      </w:r>
    </w:p>
    <w:p>
      <w:pPr>
        <w:rPr>
          <w:rFonts w:hint="eastAsia" w:ascii="宋体" w:hAnsi="宋体" w:eastAsia="宋体"/>
          <w:szCs w:val="21"/>
        </w:rPr>
      </w:pPr>
      <w:r>
        <w:rPr>
          <w:rFonts w:hint="eastAsia" w:ascii="宋体" w:hAnsi="宋体"/>
          <w:szCs w:val="21"/>
          <w:lang w:val="en-US" w:eastAsia="zh-CN"/>
        </w:rPr>
        <w:t>19</w:t>
      </w:r>
      <w:r>
        <w:rPr>
          <w:rFonts w:hint="eastAsia" w:ascii="宋体" w:hAnsi="宋体" w:eastAsia="宋体"/>
          <w:szCs w:val="21"/>
        </w:rPr>
        <w:t>.对于各项财产物资的增减，平时只登记收入数，在月末倒挤出本期发出数是（     ）。</w:t>
      </w:r>
    </w:p>
    <w:p>
      <w:pPr>
        <w:rPr>
          <w:rFonts w:hint="eastAsia" w:ascii="宋体" w:hAnsi="宋体" w:eastAsia="宋体"/>
          <w:szCs w:val="21"/>
        </w:rPr>
      </w:pPr>
      <w:r>
        <w:rPr>
          <w:rFonts w:hint="eastAsia" w:ascii="宋体" w:hAnsi="宋体" w:eastAsia="宋体"/>
          <w:szCs w:val="21"/>
        </w:rPr>
        <w:t>A.永续盘存制</w:t>
      </w:r>
    </w:p>
    <w:p>
      <w:pPr>
        <w:rPr>
          <w:rFonts w:hint="eastAsia" w:ascii="宋体" w:hAnsi="宋体" w:eastAsia="宋体"/>
          <w:szCs w:val="21"/>
        </w:rPr>
      </w:pPr>
      <w:r>
        <w:rPr>
          <w:rFonts w:hint="eastAsia" w:ascii="宋体" w:hAnsi="宋体" w:eastAsia="宋体"/>
          <w:szCs w:val="21"/>
        </w:rPr>
        <w:t>B.应收应付制</w:t>
      </w:r>
    </w:p>
    <w:p>
      <w:pPr>
        <w:rPr>
          <w:rFonts w:hint="eastAsia" w:ascii="宋体" w:hAnsi="宋体" w:eastAsia="宋体"/>
          <w:szCs w:val="21"/>
        </w:rPr>
      </w:pPr>
      <w:r>
        <w:rPr>
          <w:rFonts w:hint="eastAsia" w:ascii="宋体" w:hAnsi="宋体" w:eastAsia="宋体"/>
          <w:szCs w:val="21"/>
        </w:rPr>
        <w:t>C.权责发生制</w:t>
      </w:r>
    </w:p>
    <w:p>
      <w:pPr>
        <w:rPr>
          <w:rFonts w:hint="eastAsia" w:ascii="宋体" w:hAnsi="宋体" w:eastAsia="宋体"/>
          <w:szCs w:val="21"/>
        </w:rPr>
      </w:pPr>
      <w:r>
        <w:rPr>
          <w:rFonts w:hint="eastAsia" w:ascii="宋体" w:hAnsi="宋体" w:eastAsia="宋体"/>
          <w:szCs w:val="21"/>
        </w:rPr>
        <w:t>D.实地盘存制</w:t>
      </w:r>
    </w:p>
    <w:p>
      <w:pPr>
        <w:rPr>
          <w:rFonts w:hint="eastAsia" w:ascii="宋体" w:hAnsi="宋体" w:eastAsia="宋体"/>
          <w:szCs w:val="21"/>
        </w:rPr>
      </w:pPr>
      <w:r>
        <w:rPr>
          <w:rFonts w:hint="eastAsia" w:ascii="宋体" w:hAnsi="宋体" w:eastAsia="宋体"/>
          <w:szCs w:val="21"/>
        </w:rPr>
        <w:t>2</w:t>
      </w:r>
      <w:r>
        <w:rPr>
          <w:rFonts w:hint="eastAsia" w:ascii="宋体" w:hAnsi="宋体"/>
          <w:szCs w:val="21"/>
          <w:lang w:val="en-US" w:eastAsia="zh-CN"/>
        </w:rPr>
        <w:t>0</w:t>
      </w:r>
      <w:r>
        <w:rPr>
          <w:rFonts w:hint="eastAsia" w:ascii="宋体" w:hAnsi="宋体" w:eastAsia="宋体"/>
          <w:szCs w:val="21"/>
        </w:rPr>
        <w:t>.企业存货由于计量、收发错误导致的盘亏，由企业承担的部分应作为（     ）处理。</w:t>
      </w:r>
    </w:p>
    <w:p>
      <w:pPr>
        <w:rPr>
          <w:rFonts w:hint="eastAsia" w:ascii="宋体" w:hAnsi="宋体" w:eastAsia="宋体"/>
          <w:szCs w:val="21"/>
        </w:rPr>
      </w:pPr>
      <w:r>
        <w:rPr>
          <w:rFonts w:hint="eastAsia" w:ascii="宋体" w:hAnsi="宋体" w:eastAsia="宋体"/>
          <w:szCs w:val="21"/>
        </w:rPr>
        <w:t>A.营业外支出</w:t>
      </w:r>
    </w:p>
    <w:p>
      <w:pPr>
        <w:rPr>
          <w:rFonts w:hint="eastAsia" w:ascii="宋体" w:hAnsi="宋体" w:eastAsia="宋体"/>
          <w:szCs w:val="21"/>
        </w:rPr>
      </w:pPr>
      <w:r>
        <w:rPr>
          <w:rFonts w:hint="eastAsia" w:ascii="宋体" w:hAnsi="宋体" w:eastAsia="宋体"/>
          <w:szCs w:val="21"/>
        </w:rPr>
        <w:t>B.其他业务支出</w:t>
      </w:r>
    </w:p>
    <w:p>
      <w:pPr>
        <w:rPr>
          <w:rFonts w:hint="eastAsia" w:ascii="宋体" w:hAnsi="宋体" w:eastAsia="宋体"/>
          <w:szCs w:val="21"/>
        </w:rPr>
      </w:pPr>
      <w:r>
        <w:rPr>
          <w:rFonts w:hint="eastAsia" w:ascii="宋体" w:hAnsi="宋体" w:eastAsia="宋体"/>
          <w:szCs w:val="21"/>
        </w:rPr>
        <w:t>C.坏账损失</w:t>
      </w:r>
    </w:p>
    <w:p>
      <w:pPr>
        <w:rPr>
          <w:rFonts w:hint="eastAsia" w:ascii="宋体" w:hAnsi="宋体" w:eastAsia="宋体"/>
          <w:szCs w:val="21"/>
        </w:rPr>
      </w:pPr>
      <w:r>
        <w:rPr>
          <w:rFonts w:hint="eastAsia" w:ascii="宋体" w:hAnsi="宋体" w:eastAsia="宋体"/>
          <w:szCs w:val="21"/>
        </w:rPr>
        <w:t>D.管理费用</w:t>
      </w:r>
    </w:p>
    <w:p>
      <w:pPr>
        <w:keepNext w:val="0"/>
        <w:keepLines w:val="0"/>
        <w:pageBreakBefore w:val="0"/>
        <w:widowControl/>
        <w:numPr>
          <w:ilvl w:val="0"/>
          <w:numId w:val="2"/>
        </w:numPr>
        <w:kinsoku/>
        <w:wordWrap/>
        <w:overflowPunct/>
        <w:topLinePunct w:val="0"/>
        <w:autoSpaceDE w:val="0"/>
        <w:autoSpaceDN w:val="0"/>
        <w:bidi w:val="0"/>
        <w:adjustRightInd/>
        <w:snapToGrid w:val="0"/>
        <w:ind w:left="-105" w:leftChars="-50" w:right="-105" w:rightChars="-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多项选择题（共20题，每小题2分，共40分）</w:t>
      </w:r>
    </w:p>
    <w:p>
      <w:pPr>
        <w:rPr>
          <w:rFonts w:hint="eastAsia" w:ascii="宋体" w:hAnsi="宋体"/>
          <w:szCs w:val="21"/>
          <w:highlight w:val="none"/>
          <w:lang w:val="en-US" w:eastAsia="zh-CN"/>
        </w:rPr>
      </w:pPr>
    </w:p>
    <w:p>
      <w:pPr>
        <w:rPr>
          <w:rFonts w:hint="eastAsia" w:ascii="宋体" w:hAnsi="宋体" w:eastAsia="宋体"/>
          <w:szCs w:val="21"/>
          <w:highlight w:val="none"/>
        </w:rPr>
      </w:pPr>
      <w:r>
        <w:rPr>
          <w:rFonts w:hint="eastAsia" w:ascii="宋体" w:hAnsi="宋体"/>
          <w:szCs w:val="21"/>
          <w:highlight w:val="none"/>
          <w:lang w:val="en-US" w:eastAsia="zh-CN"/>
        </w:rPr>
        <w:t>1</w:t>
      </w:r>
      <w:r>
        <w:rPr>
          <w:rFonts w:hint="eastAsia" w:ascii="宋体" w:hAnsi="宋体" w:eastAsia="宋体"/>
          <w:szCs w:val="21"/>
          <w:highlight w:val="none"/>
        </w:rPr>
        <w:t>.全面清查是指对企业的全部财产进行盘点和核对，包括属于本单位和存放在本单位的所有财产物资、货币资金和各项债权债务。其中的财产物资包括（     ）。</w:t>
      </w:r>
    </w:p>
    <w:p>
      <w:pPr>
        <w:rPr>
          <w:rFonts w:hint="eastAsia" w:ascii="宋体" w:hAnsi="宋体" w:eastAsia="宋体"/>
          <w:szCs w:val="21"/>
          <w:highlight w:val="none"/>
        </w:rPr>
      </w:pPr>
      <w:r>
        <w:rPr>
          <w:rFonts w:hint="eastAsia" w:ascii="宋体" w:hAnsi="宋体" w:eastAsia="宋体"/>
          <w:szCs w:val="21"/>
          <w:highlight w:val="none"/>
        </w:rPr>
        <w:t>A.在本单位的所有固定资产、库存商品、原材料、包装物、低值易耗品、在产品未完工程等</w:t>
      </w:r>
    </w:p>
    <w:p>
      <w:pPr>
        <w:rPr>
          <w:rFonts w:hint="eastAsia" w:ascii="宋体" w:hAnsi="宋体" w:eastAsia="宋体"/>
          <w:szCs w:val="21"/>
          <w:highlight w:val="none"/>
        </w:rPr>
      </w:pPr>
      <w:r>
        <w:rPr>
          <w:rFonts w:hint="eastAsia" w:ascii="宋体" w:hAnsi="宋体" w:eastAsia="宋体"/>
          <w:szCs w:val="21"/>
          <w:highlight w:val="none"/>
        </w:rPr>
        <w:t>B.属于本单位但在途中的各种在途物资</w:t>
      </w:r>
    </w:p>
    <w:p>
      <w:pPr>
        <w:rPr>
          <w:rFonts w:hint="eastAsia" w:ascii="宋体" w:hAnsi="宋体" w:eastAsia="宋体"/>
          <w:szCs w:val="21"/>
          <w:highlight w:val="none"/>
        </w:rPr>
      </w:pPr>
      <w:r>
        <w:rPr>
          <w:rFonts w:hint="eastAsia" w:ascii="宋体" w:hAnsi="宋体" w:eastAsia="宋体"/>
          <w:szCs w:val="21"/>
          <w:highlight w:val="none"/>
        </w:rPr>
        <w:t>C.委托其他单位加工、保管的材料物资</w:t>
      </w:r>
    </w:p>
    <w:p>
      <w:pPr>
        <w:rPr>
          <w:rFonts w:hint="eastAsia" w:ascii="宋体" w:hAnsi="宋体" w:eastAsia="宋体"/>
          <w:szCs w:val="21"/>
          <w:highlight w:val="none"/>
        </w:rPr>
      </w:pPr>
      <w:r>
        <w:rPr>
          <w:rFonts w:hint="eastAsia" w:ascii="宋体" w:hAnsi="宋体" w:eastAsia="宋体"/>
          <w:szCs w:val="21"/>
          <w:highlight w:val="none"/>
        </w:rPr>
        <w:t>D.存放在本单位的代销商品、材料物资等</w:t>
      </w:r>
    </w:p>
    <w:p>
      <w:pPr>
        <w:rPr>
          <w:rFonts w:hint="eastAsia" w:ascii="宋体" w:hAnsi="宋体" w:eastAsia="宋体"/>
          <w:szCs w:val="21"/>
          <w:highlight w:val="none"/>
        </w:rPr>
      </w:pPr>
      <w:r>
        <w:rPr>
          <w:rFonts w:hint="eastAsia" w:ascii="宋体" w:hAnsi="宋体"/>
          <w:szCs w:val="21"/>
          <w:highlight w:val="none"/>
          <w:lang w:val="en-US" w:eastAsia="zh-CN"/>
        </w:rPr>
        <w:t>2</w:t>
      </w:r>
      <w:r>
        <w:rPr>
          <w:rFonts w:hint="eastAsia" w:ascii="宋体" w:hAnsi="宋体" w:eastAsia="宋体"/>
          <w:szCs w:val="21"/>
          <w:highlight w:val="none"/>
        </w:rPr>
        <w:t>.全面清查一般在年终进行，但在单位（     ）时也要进行全面清查。</w:t>
      </w:r>
    </w:p>
    <w:p>
      <w:pPr>
        <w:rPr>
          <w:rFonts w:hint="eastAsia" w:ascii="宋体" w:hAnsi="宋体" w:eastAsia="宋体"/>
          <w:szCs w:val="21"/>
          <w:highlight w:val="none"/>
        </w:rPr>
      </w:pPr>
      <w:r>
        <w:rPr>
          <w:rFonts w:hint="eastAsia" w:ascii="宋体" w:hAnsi="宋体" w:eastAsia="宋体"/>
          <w:szCs w:val="21"/>
          <w:highlight w:val="none"/>
        </w:rPr>
        <w:t>A.撤销、合并</w:t>
      </w:r>
    </w:p>
    <w:p>
      <w:pPr>
        <w:rPr>
          <w:rFonts w:hint="eastAsia" w:ascii="宋体" w:hAnsi="宋体" w:eastAsia="宋体"/>
          <w:szCs w:val="21"/>
          <w:highlight w:val="none"/>
        </w:rPr>
      </w:pPr>
      <w:r>
        <w:rPr>
          <w:rFonts w:hint="eastAsia" w:ascii="宋体" w:hAnsi="宋体" w:eastAsia="宋体"/>
          <w:szCs w:val="21"/>
          <w:highlight w:val="none"/>
        </w:rPr>
        <w:t>B.主要负责人调离</w:t>
      </w:r>
    </w:p>
    <w:p>
      <w:pPr>
        <w:rPr>
          <w:rFonts w:hint="eastAsia" w:ascii="宋体" w:hAnsi="宋体" w:eastAsia="宋体"/>
          <w:szCs w:val="21"/>
          <w:highlight w:val="none"/>
        </w:rPr>
      </w:pPr>
      <w:r>
        <w:rPr>
          <w:rFonts w:hint="eastAsia" w:ascii="宋体" w:hAnsi="宋体" w:eastAsia="宋体"/>
          <w:szCs w:val="21"/>
          <w:highlight w:val="none"/>
        </w:rPr>
        <w:t>C.清产核资或资产重组</w:t>
      </w:r>
    </w:p>
    <w:p>
      <w:pPr>
        <w:rPr>
          <w:rFonts w:hint="eastAsia" w:ascii="宋体" w:hAnsi="宋体" w:eastAsia="宋体"/>
          <w:szCs w:val="21"/>
          <w:highlight w:val="none"/>
        </w:rPr>
      </w:pPr>
      <w:r>
        <w:rPr>
          <w:rFonts w:hint="eastAsia" w:ascii="宋体" w:hAnsi="宋体" w:eastAsia="宋体"/>
          <w:szCs w:val="21"/>
          <w:highlight w:val="none"/>
        </w:rPr>
        <w:t>D.改变隶属关系</w:t>
      </w:r>
    </w:p>
    <w:p>
      <w:pPr>
        <w:rPr>
          <w:rFonts w:hint="eastAsia" w:ascii="宋体" w:hAnsi="宋体" w:eastAsia="宋体"/>
          <w:szCs w:val="21"/>
        </w:rPr>
      </w:pPr>
      <w:r>
        <w:rPr>
          <w:rFonts w:hint="eastAsia" w:ascii="宋体" w:hAnsi="宋体"/>
          <w:szCs w:val="21"/>
          <w:lang w:val="en-US" w:eastAsia="zh-CN"/>
        </w:rPr>
        <w:t>3</w:t>
      </w:r>
      <w:r>
        <w:rPr>
          <w:rFonts w:hint="eastAsia" w:ascii="宋体" w:hAnsi="宋体" w:eastAsia="宋体"/>
          <w:szCs w:val="21"/>
        </w:rPr>
        <w:t>.财产清查的对象一般包括（     ）。</w:t>
      </w:r>
    </w:p>
    <w:p>
      <w:pPr>
        <w:rPr>
          <w:rFonts w:hint="eastAsia" w:ascii="宋体" w:hAnsi="宋体" w:eastAsia="宋体"/>
          <w:szCs w:val="21"/>
        </w:rPr>
      </w:pPr>
      <w:r>
        <w:rPr>
          <w:rFonts w:hint="eastAsia" w:ascii="宋体" w:hAnsi="宋体" w:eastAsia="宋体"/>
          <w:szCs w:val="21"/>
        </w:rPr>
        <w:t xml:space="preserve">A.财产物资 </w:t>
      </w:r>
    </w:p>
    <w:p>
      <w:pPr>
        <w:rPr>
          <w:rFonts w:hint="eastAsia" w:ascii="宋体" w:hAnsi="宋体" w:eastAsia="宋体"/>
          <w:szCs w:val="21"/>
        </w:rPr>
      </w:pPr>
      <w:r>
        <w:rPr>
          <w:rFonts w:hint="eastAsia" w:ascii="宋体" w:hAnsi="宋体" w:eastAsia="宋体"/>
          <w:szCs w:val="21"/>
        </w:rPr>
        <w:t>B.债权债务</w:t>
      </w:r>
    </w:p>
    <w:p>
      <w:pPr>
        <w:rPr>
          <w:rFonts w:hint="eastAsia" w:ascii="宋体" w:hAnsi="宋体" w:eastAsia="宋体"/>
          <w:szCs w:val="21"/>
        </w:rPr>
      </w:pPr>
      <w:r>
        <w:rPr>
          <w:rFonts w:hint="eastAsia" w:ascii="宋体" w:hAnsi="宋体" w:eastAsia="宋体"/>
          <w:szCs w:val="21"/>
        </w:rPr>
        <w:t xml:space="preserve">C.交易性金融资产 </w:t>
      </w:r>
    </w:p>
    <w:p>
      <w:pPr>
        <w:rPr>
          <w:rFonts w:hint="eastAsia" w:ascii="宋体" w:hAnsi="宋体" w:eastAsia="宋体"/>
          <w:szCs w:val="21"/>
        </w:rPr>
      </w:pPr>
      <w:r>
        <w:rPr>
          <w:rFonts w:hint="eastAsia" w:ascii="宋体" w:hAnsi="宋体" w:eastAsia="宋体"/>
          <w:szCs w:val="21"/>
        </w:rPr>
        <w:t>D.无形资产</w:t>
      </w:r>
    </w:p>
    <w:p>
      <w:pPr>
        <w:rPr>
          <w:rFonts w:hint="eastAsia" w:ascii="宋体" w:hAnsi="宋体" w:eastAsia="宋体"/>
          <w:szCs w:val="21"/>
        </w:rPr>
      </w:pPr>
      <w:r>
        <w:rPr>
          <w:rFonts w:hint="eastAsia" w:ascii="宋体" w:hAnsi="宋体"/>
          <w:szCs w:val="21"/>
          <w:lang w:val="en-US" w:eastAsia="zh-CN"/>
        </w:rPr>
        <w:t>4</w:t>
      </w:r>
      <w:r>
        <w:rPr>
          <w:rFonts w:hint="eastAsia" w:ascii="宋体" w:hAnsi="宋体" w:eastAsia="宋体"/>
          <w:szCs w:val="21"/>
        </w:rPr>
        <w:t>.永续盘存制的优点是（     ）。</w:t>
      </w:r>
    </w:p>
    <w:p>
      <w:pPr>
        <w:rPr>
          <w:rFonts w:hint="eastAsia" w:ascii="宋体" w:hAnsi="宋体" w:eastAsia="宋体"/>
          <w:szCs w:val="21"/>
        </w:rPr>
      </w:pPr>
      <w:r>
        <w:rPr>
          <w:rFonts w:hint="eastAsia" w:ascii="宋体" w:hAnsi="宋体" w:eastAsia="宋体"/>
          <w:szCs w:val="21"/>
        </w:rPr>
        <w:t>A.可以随时掌握财产物资的增减及结存情况</w:t>
      </w:r>
    </w:p>
    <w:p>
      <w:pPr>
        <w:rPr>
          <w:rFonts w:hint="eastAsia" w:ascii="宋体" w:hAnsi="宋体" w:eastAsia="宋体"/>
          <w:szCs w:val="21"/>
        </w:rPr>
      </w:pPr>
      <w:r>
        <w:rPr>
          <w:rFonts w:hint="eastAsia" w:ascii="宋体" w:hAnsi="宋体" w:eastAsia="宋体"/>
          <w:szCs w:val="21"/>
        </w:rPr>
        <w:t>B.有利于加强对财产物资的管理，确保财产物资的安全</w:t>
      </w:r>
    </w:p>
    <w:p>
      <w:pPr>
        <w:rPr>
          <w:rFonts w:hint="eastAsia" w:ascii="宋体" w:hAnsi="宋体" w:eastAsia="宋体"/>
          <w:szCs w:val="21"/>
        </w:rPr>
      </w:pPr>
      <w:r>
        <w:rPr>
          <w:rFonts w:hint="eastAsia" w:ascii="宋体" w:hAnsi="宋体" w:eastAsia="宋体"/>
          <w:szCs w:val="21"/>
        </w:rPr>
        <w:t>C.简化了财产物资的明细账的核算工作</w:t>
      </w:r>
    </w:p>
    <w:p>
      <w:pPr>
        <w:rPr>
          <w:rFonts w:hint="eastAsia" w:ascii="宋体" w:hAnsi="宋体" w:eastAsia="宋体"/>
          <w:szCs w:val="21"/>
        </w:rPr>
      </w:pPr>
      <w:r>
        <w:rPr>
          <w:rFonts w:hint="eastAsia" w:ascii="宋体" w:hAnsi="宋体" w:eastAsia="宋体"/>
          <w:szCs w:val="21"/>
        </w:rPr>
        <w:t>D.相对而言，耗用人力较少，工作量较小</w:t>
      </w:r>
    </w:p>
    <w:p>
      <w:pPr>
        <w:rPr>
          <w:rFonts w:hint="eastAsia" w:ascii="宋体" w:hAnsi="宋体" w:eastAsia="宋体"/>
          <w:szCs w:val="21"/>
          <w:highlight w:val="none"/>
        </w:rPr>
      </w:pPr>
      <w:r>
        <w:rPr>
          <w:rFonts w:hint="eastAsia" w:ascii="宋体" w:hAnsi="宋体"/>
          <w:szCs w:val="21"/>
          <w:highlight w:val="none"/>
          <w:lang w:val="en-US" w:eastAsia="zh-CN"/>
        </w:rPr>
        <w:t>5</w:t>
      </w:r>
      <w:r>
        <w:rPr>
          <w:rFonts w:hint="eastAsia" w:ascii="宋体" w:hAnsi="宋体" w:eastAsia="宋体"/>
          <w:szCs w:val="21"/>
          <w:highlight w:val="none"/>
        </w:rPr>
        <w:t>.财产物资仓库保管员因工作调动而对其保管的全部物资进行盘点，应属于（     ）。</w:t>
      </w:r>
    </w:p>
    <w:p>
      <w:pPr>
        <w:rPr>
          <w:rFonts w:hint="eastAsia" w:ascii="宋体" w:hAnsi="宋体" w:eastAsia="宋体"/>
          <w:szCs w:val="21"/>
          <w:highlight w:val="none"/>
        </w:rPr>
      </w:pPr>
      <w:r>
        <w:rPr>
          <w:rFonts w:hint="eastAsia" w:ascii="宋体" w:hAnsi="宋体" w:eastAsia="宋体"/>
          <w:szCs w:val="21"/>
          <w:highlight w:val="none"/>
        </w:rPr>
        <w:t>A.定期清查</w:t>
      </w:r>
    </w:p>
    <w:p>
      <w:pPr>
        <w:rPr>
          <w:rFonts w:hint="eastAsia" w:ascii="宋体" w:hAnsi="宋体" w:eastAsia="宋体"/>
          <w:szCs w:val="21"/>
          <w:highlight w:val="none"/>
        </w:rPr>
      </w:pPr>
      <w:r>
        <w:rPr>
          <w:rFonts w:hint="eastAsia" w:ascii="宋体" w:hAnsi="宋体" w:eastAsia="宋体"/>
          <w:szCs w:val="21"/>
          <w:highlight w:val="none"/>
        </w:rPr>
        <w:t>B.不定期清查</w:t>
      </w:r>
    </w:p>
    <w:p>
      <w:pPr>
        <w:rPr>
          <w:rFonts w:hint="eastAsia" w:ascii="宋体" w:hAnsi="宋体" w:eastAsia="宋体"/>
          <w:szCs w:val="21"/>
          <w:highlight w:val="none"/>
        </w:rPr>
      </w:pPr>
      <w:r>
        <w:rPr>
          <w:rFonts w:hint="eastAsia" w:ascii="宋体" w:hAnsi="宋体" w:eastAsia="宋体"/>
          <w:szCs w:val="21"/>
          <w:highlight w:val="none"/>
        </w:rPr>
        <w:t>C.全面清查</w:t>
      </w:r>
    </w:p>
    <w:p>
      <w:pPr>
        <w:rPr>
          <w:rFonts w:hint="eastAsia" w:ascii="宋体" w:hAnsi="宋体" w:eastAsia="宋体"/>
          <w:szCs w:val="21"/>
          <w:highlight w:val="none"/>
        </w:rPr>
      </w:pPr>
      <w:r>
        <w:rPr>
          <w:rFonts w:hint="eastAsia" w:ascii="宋体" w:hAnsi="宋体" w:eastAsia="宋体"/>
          <w:szCs w:val="21"/>
          <w:highlight w:val="none"/>
        </w:rPr>
        <w:t>D.局部清查</w:t>
      </w:r>
    </w:p>
    <w:p>
      <w:pPr>
        <w:rPr>
          <w:rFonts w:hint="eastAsia" w:ascii="宋体" w:hAnsi="宋体" w:eastAsia="宋体"/>
          <w:szCs w:val="21"/>
          <w:highlight w:val="none"/>
        </w:rPr>
      </w:pPr>
      <w:r>
        <w:rPr>
          <w:rFonts w:hint="eastAsia" w:ascii="宋体" w:hAnsi="宋体"/>
          <w:szCs w:val="21"/>
          <w:highlight w:val="none"/>
          <w:lang w:val="en-US" w:eastAsia="zh-CN"/>
        </w:rPr>
        <w:t>6</w:t>
      </w:r>
      <w:r>
        <w:rPr>
          <w:rFonts w:hint="eastAsia" w:ascii="宋体" w:hAnsi="宋体" w:eastAsia="宋体"/>
          <w:szCs w:val="21"/>
          <w:highlight w:val="none"/>
        </w:rPr>
        <w:t>.下列属于未达账项的有（     ）。</w:t>
      </w:r>
    </w:p>
    <w:p>
      <w:pPr>
        <w:rPr>
          <w:rFonts w:hint="eastAsia" w:ascii="宋体" w:hAnsi="宋体" w:eastAsia="宋体"/>
          <w:szCs w:val="21"/>
          <w:highlight w:val="none"/>
        </w:rPr>
      </w:pPr>
      <w:r>
        <w:rPr>
          <w:rFonts w:hint="eastAsia" w:ascii="宋体" w:hAnsi="宋体" w:eastAsia="宋体"/>
          <w:szCs w:val="21"/>
          <w:highlight w:val="none"/>
        </w:rPr>
        <w:t>A.企业收到支票存入银行，并已记银行存款增加，银行尚未记账</w:t>
      </w:r>
    </w:p>
    <w:p>
      <w:pPr>
        <w:rPr>
          <w:rFonts w:hint="eastAsia" w:ascii="宋体" w:hAnsi="宋体" w:eastAsia="宋体"/>
          <w:szCs w:val="21"/>
          <w:highlight w:val="none"/>
        </w:rPr>
      </w:pPr>
      <w:r>
        <w:rPr>
          <w:rFonts w:hint="eastAsia" w:ascii="宋体" w:hAnsi="宋体" w:eastAsia="宋体"/>
          <w:szCs w:val="21"/>
          <w:highlight w:val="none"/>
        </w:rPr>
        <w:t>B.银行代企业付水电费，企业尚未入账</w:t>
      </w:r>
    </w:p>
    <w:p>
      <w:pPr>
        <w:rPr>
          <w:rFonts w:hint="eastAsia" w:ascii="宋体" w:hAnsi="宋体" w:eastAsia="宋体"/>
          <w:szCs w:val="21"/>
          <w:highlight w:val="none"/>
        </w:rPr>
      </w:pPr>
      <w:r>
        <w:rPr>
          <w:rFonts w:hint="eastAsia" w:ascii="宋体" w:hAnsi="宋体" w:eastAsia="宋体"/>
          <w:szCs w:val="21"/>
          <w:highlight w:val="none"/>
        </w:rPr>
        <w:t>C.企业开出一张支票支付购料款，并记银行存款减少，银行未接到支票</w:t>
      </w:r>
    </w:p>
    <w:p>
      <w:pPr>
        <w:rPr>
          <w:rFonts w:hint="eastAsia" w:ascii="宋体" w:hAnsi="宋体" w:eastAsia="宋体"/>
          <w:szCs w:val="21"/>
          <w:highlight w:val="none"/>
        </w:rPr>
      </w:pPr>
      <w:r>
        <w:rPr>
          <w:rFonts w:hint="eastAsia" w:ascii="宋体" w:hAnsi="宋体" w:eastAsia="宋体"/>
          <w:szCs w:val="21"/>
          <w:highlight w:val="none"/>
        </w:rPr>
        <w:t>D.银行收到某单位给企业的汇款，已记银行存款增加，企业尚未收到通知</w:t>
      </w:r>
    </w:p>
    <w:p>
      <w:pPr>
        <w:rPr>
          <w:rFonts w:hint="eastAsia" w:ascii="宋体" w:hAnsi="宋体" w:eastAsia="宋体"/>
          <w:szCs w:val="21"/>
        </w:rPr>
      </w:pPr>
      <w:r>
        <w:rPr>
          <w:rFonts w:hint="eastAsia" w:ascii="宋体" w:hAnsi="宋体"/>
          <w:szCs w:val="21"/>
          <w:lang w:val="en-US" w:eastAsia="zh-CN"/>
        </w:rPr>
        <w:t>7</w:t>
      </w:r>
      <w:r>
        <w:rPr>
          <w:rFonts w:hint="eastAsia" w:ascii="宋体" w:hAnsi="宋体" w:eastAsia="宋体"/>
          <w:szCs w:val="21"/>
        </w:rPr>
        <w:t>.造成财产物资账实不符的原因包括（     ）。</w:t>
      </w:r>
    </w:p>
    <w:p>
      <w:pPr>
        <w:rPr>
          <w:rFonts w:hint="eastAsia" w:ascii="宋体" w:hAnsi="宋体" w:eastAsia="宋体"/>
          <w:szCs w:val="21"/>
        </w:rPr>
      </w:pPr>
      <w:r>
        <w:rPr>
          <w:rFonts w:hint="eastAsia" w:ascii="宋体" w:hAnsi="宋体" w:eastAsia="宋体"/>
          <w:szCs w:val="21"/>
        </w:rPr>
        <w:t xml:space="preserve">A.储存中发生自然损耗 </w:t>
      </w:r>
    </w:p>
    <w:p>
      <w:pPr>
        <w:rPr>
          <w:rFonts w:hint="eastAsia" w:ascii="宋体" w:hAnsi="宋体" w:eastAsia="宋体"/>
          <w:szCs w:val="21"/>
        </w:rPr>
      </w:pPr>
      <w:r>
        <w:rPr>
          <w:rFonts w:hint="eastAsia" w:ascii="宋体" w:hAnsi="宋体" w:eastAsia="宋体"/>
          <w:szCs w:val="21"/>
        </w:rPr>
        <w:t>B.财产物资发生计量错误</w:t>
      </w:r>
    </w:p>
    <w:p>
      <w:pPr>
        <w:rPr>
          <w:rFonts w:hint="eastAsia" w:ascii="宋体" w:hAnsi="宋体" w:eastAsia="宋体"/>
          <w:szCs w:val="21"/>
        </w:rPr>
      </w:pPr>
      <w:r>
        <w:rPr>
          <w:rFonts w:hint="eastAsia" w:ascii="宋体" w:hAnsi="宋体" w:eastAsia="宋体"/>
          <w:szCs w:val="21"/>
        </w:rPr>
        <w:t xml:space="preserve">C.财产物资的毁损、被盗 </w:t>
      </w:r>
    </w:p>
    <w:p>
      <w:pPr>
        <w:rPr>
          <w:rFonts w:hint="eastAsia" w:ascii="宋体" w:hAnsi="宋体" w:eastAsia="宋体"/>
          <w:szCs w:val="21"/>
        </w:rPr>
      </w:pPr>
      <w:r>
        <w:rPr>
          <w:rFonts w:hint="eastAsia" w:ascii="宋体" w:hAnsi="宋体" w:eastAsia="宋体"/>
          <w:szCs w:val="21"/>
        </w:rPr>
        <w:t>D.账簿的漏计</w:t>
      </w:r>
    </w:p>
    <w:p>
      <w:pPr>
        <w:rPr>
          <w:rFonts w:hint="eastAsia" w:ascii="宋体" w:hAnsi="宋体" w:eastAsia="宋体"/>
          <w:szCs w:val="21"/>
        </w:rPr>
      </w:pPr>
      <w:r>
        <w:rPr>
          <w:rFonts w:hint="eastAsia" w:ascii="宋体" w:hAnsi="宋体" w:eastAsia="宋体"/>
          <w:szCs w:val="21"/>
        </w:rPr>
        <w:t>8.年终决算之前，为确保年终决算会计信息的真实和准确，需要进行的财产清查属于（     ）。</w:t>
      </w:r>
    </w:p>
    <w:p>
      <w:pPr>
        <w:rPr>
          <w:rFonts w:hint="eastAsia" w:ascii="宋体" w:hAnsi="宋体" w:eastAsia="宋体"/>
          <w:szCs w:val="21"/>
        </w:rPr>
      </w:pPr>
      <w:r>
        <w:rPr>
          <w:rFonts w:hint="eastAsia" w:ascii="宋体" w:hAnsi="宋体" w:eastAsia="宋体"/>
          <w:szCs w:val="21"/>
        </w:rPr>
        <w:t xml:space="preserve">A.全面清查 </w:t>
      </w:r>
    </w:p>
    <w:p>
      <w:pPr>
        <w:rPr>
          <w:rFonts w:hint="eastAsia" w:ascii="宋体" w:hAnsi="宋体" w:eastAsia="宋体"/>
          <w:szCs w:val="21"/>
        </w:rPr>
      </w:pPr>
      <w:r>
        <w:rPr>
          <w:rFonts w:hint="eastAsia" w:ascii="宋体" w:hAnsi="宋体" w:eastAsia="宋体"/>
          <w:szCs w:val="21"/>
        </w:rPr>
        <w:t xml:space="preserve">B.局部清查 </w:t>
      </w:r>
    </w:p>
    <w:p>
      <w:pPr>
        <w:rPr>
          <w:rFonts w:hint="eastAsia" w:ascii="宋体" w:hAnsi="宋体" w:eastAsia="宋体"/>
          <w:szCs w:val="21"/>
        </w:rPr>
      </w:pPr>
      <w:r>
        <w:rPr>
          <w:rFonts w:hint="eastAsia" w:ascii="宋体" w:hAnsi="宋体" w:eastAsia="宋体"/>
          <w:szCs w:val="21"/>
        </w:rPr>
        <w:t xml:space="preserve">C.定期清查 </w:t>
      </w:r>
    </w:p>
    <w:p>
      <w:pPr>
        <w:rPr>
          <w:rFonts w:hint="eastAsia" w:ascii="宋体" w:hAnsi="宋体" w:eastAsia="宋体"/>
          <w:szCs w:val="21"/>
        </w:rPr>
      </w:pPr>
      <w:r>
        <w:rPr>
          <w:rFonts w:hint="eastAsia" w:ascii="宋体" w:hAnsi="宋体" w:eastAsia="宋体"/>
          <w:szCs w:val="21"/>
        </w:rPr>
        <w:t>D.不定期清查</w:t>
      </w:r>
    </w:p>
    <w:p>
      <w:pPr>
        <w:rPr>
          <w:rFonts w:hint="eastAsia" w:ascii="宋体" w:hAnsi="宋体" w:eastAsia="宋体"/>
          <w:szCs w:val="21"/>
          <w:highlight w:val="none"/>
        </w:rPr>
      </w:pPr>
      <w:r>
        <w:rPr>
          <w:rFonts w:hint="eastAsia" w:ascii="宋体" w:hAnsi="宋体"/>
          <w:szCs w:val="21"/>
          <w:highlight w:val="none"/>
          <w:lang w:val="en-US" w:eastAsia="zh-CN"/>
        </w:rPr>
        <w:t>9</w:t>
      </w:r>
      <w:r>
        <w:rPr>
          <w:rFonts w:hint="eastAsia" w:ascii="宋体" w:hAnsi="宋体" w:eastAsia="宋体"/>
          <w:szCs w:val="21"/>
          <w:highlight w:val="none"/>
        </w:rPr>
        <w:t>.下列关于实物资产清查的表述中，正确的有（     ）。</w:t>
      </w:r>
    </w:p>
    <w:p>
      <w:pPr>
        <w:rPr>
          <w:rFonts w:hint="eastAsia" w:ascii="宋体" w:hAnsi="宋体" w:eastAsia="宋体"/>
          <w:szCs w:val="21"/>
          <w:highlight w:val="none"/>
        </w:rPr>
      </w:pPr>
      <w:r>
        <w:rPr>
          <w:rFonts w:hint="eastAsia" w:ascii="宋体" w:hAnsi="宋体" w:eastAsia="宋体"/>
          <w:szCs w:val="21"/>
          <w:highlight w:val="none"/>
        </w:rPr>
        <w:t>A.要从数量上和质量上进行严格的清查</w:t>
      </w:r>
    </w:p>
    <w:p>
      <w:pPr>
        <w:rPr>
          <w:rFonts w:hint="eastAsia" w:ascii="宋体" w:hAnsi="宋体" w:eastAsia="宋体"/>
          <w:szCs w:val="21"/>
          <w:highlight w:val="none"/>
        </w:rPr>
      </w:pPr>
      <w:r>
        <w:rPr>
          <w:rFonts w:hint="eastAsia" w:ascii="宋体" w:hAnsi="宋体" w:eastAsia="宋体"/>
          <w:szCs w:val="21"/>
          <w:highlight w:val="none"/>
        </w:rPr>
        <w:t>B.绝大部分实物资产都可以采用实地盘点法进行清查</w:t>
      </w:r>
    </w:p>
    <w:p>
      <w:pPr>
        <w:rPr>
          <w:rFonts w:hint="eastAsia" w:ascii="宋体" w:hAnsi="宋体" w:eastAsia="宋体"/>
          <w:szCs w:val="21"/>
          <w:highlight w:val="none"/>
        </w:rPr>
      </w:pPr>
      <w:r>
        <w:rPr>
          <w:rFonts w:hint="eastAsia" w:ascii="宋体" w:hAnsi="宋体" w:eastAsia="宋体"/>
          <w:szCs w:val="21"/>
          <w:highlight w:val="none"/>
        </w:rPr>
        <w:t>C.在对实物资产的清查中，实物保管人员应自始至终在场</w:t>
      </w:r>
    </w:p>
    <w:p>
      <w:pPr>
        <w:rPr>
          <w:rFonts w:hint="eastAsia" w:ascii="宋体" w:hAnsi="宋体" w:eastAsia="宋体"/>
          <w:szCs w:val="21"/>
          <w:highlight w:val="none"/>
        </w:rPr>
      </w:pPr>
      <w:r>
        <w:rPr>
          <w:rFonts w:hint="eastAsia" w:ascii="宋体" w:hAnsi="宋体" w:eastAsia="宋体"/>
          <w:szCs w:val="21"/>
          <w:highlight w:val="none"/>
        </w:rPr>
        <w:t>D.清查时填写的清查结果报告表，是用于调整账簿记录的原始凭证</w:t>
      </w:r>
    </w:p>
    <w:p>
      <w:pPr>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0</w:t>
      </w:r>
      <w:r>
        <w:rPr>
          <w:rFonts w:hint="eastAsia" w:ascii="宋体" w:hAnsi="宋体" w:eastAsia="宋体"/>
          <w:szCs w:val="21"/>
          <w:highlight w:val="none"/>
        </w:rPr>
        <w:t>.财产清查中查明的各种流动资产盘亏或毁损数，根据不同的原因，报经批准后可能计入的账户有（     ）。</w:t>
      </w:r>
    </w:p>
    <w:p>
      <w:pPr>
        <w:rPr>
          <w:rFonts w:hint="eastAsia" w:ascii="宋体" w:hAnsi="宋体" w:eastAsia="宋体"/>
          <w:szCs w:val="21"/>
          <w:highlight w:val="none"/>
        </w:rPr>
      </w:pPr>
      <w:r>
        <w:rPr>
          <w:rFonts w:hint="eastAsia" w:ascii="宋体" w:hAnsi="宋体" w:eastAsia="宋体"/>
          <w:szCs w:val="21"/>
          <w:highlight w:val="none"/>
        </w:rPr>
        <w:t>A.管理费用</w:t>
      </w:r>
    </w:p>
    <w:p>
      <w:pPr>
        <w:rPr>
          <w:rFonts w:hint="eastAsia" w:ascii="宋体" w:hAnsi="宋体" w:eastAsia="宋体"/>
          <w:szCs w:val="21"/>
          <w:highlight w:val="none"/>
        </w:rPr>
      </w:pPr>
      <w:r>
        <w:rPr>
          <w:rFonts w:hint="eastAsia" w:ascii="宋体" w:hAnsi="宋体" w:eastAsia="宋体"/>
          <w:szCs w:val="21"/>
          <w:highlight w:val="none"/>
        </w:rPr>
        <w:t>B.营业外收入</w:t>
      </w:r>
    </w:p>
    <w:p>
      <w:pPr>
        <w:rPr>
          <w:rFonts w:hint="eastAsia" w:ascii="宋体" w:hAnsi="宋体" w:eastAsia="宋体"/>
          <w:szCs w:val="21"/>
          <w:highlight w:val="none"/>
        </w:rPr>
      </w:pPr>
      <w:r>
        <w:rPr>
          <w:rFonts w:hint="eastAsia" w:ascii="宋体" w:hAnsi="宋体" w:eastAsia="宋体"/>
          <w:szCs w:val="21"/>
          <w:highlight w:val="none"/>
        </w:rPr>
        <w:t>C.营业外支出</w:t>
      </w:r>
    </w:p>
    <w:p>
      <w:pPr>
        <w:rPr>
          <w:rFonts w:hint="eastAsia" w:ascii="宋体" w:hAnsi="宋体" w:eastAsia="宋体"/>
          <w:szCs w:val="21"/>
          <w:highlight w:val="none"/>
        </w:rPr>
      </w:pPr>
      <w:r>
        <w:rPr>
          <w:rFonts w:hint="eastAsia" w:ascii="宋体" w:hAnsi="宋体" w:eastAsia="宋体"/>
          <w:szCs w:val="21"/>
          <w:highlight w:val="none"/>
        </w:rPr>
        <w:t>D.其他应收款</w:t>
      </w:r>
    </w:p>
    <w:p>
      <w:pPr>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1</w:t>
      </w:r>
      <w:r>
        <w:rPr>
          <w:rFonts w:hint="eastAsia" w:ascii="宋体" w:hAnsi="宋体" w:eastAsia="宋体"/>
          <w:szCs w:val="21"/>
          <w:highlight w:val="none"/>
        </w:rPr>
        <w:t>.下列财产清查表述不正确的有（     ）。</w:t>
      </w:r>
    </w:p>
    <w:p>
      <w:pPr>
        <w:rPr>
          <w:rFonts w:hint="eastAsia" w:ascii="宋体" w:hAnsi="宋体" w:eastAsia="宋体"/>
          <w:szCs w:val="21"/>
          <w:highlight w:val="none"/>
        </w:rPr>
      </w:pPr>
      <w:r>
        <w:rPr>
          <w:rFonts w:hint="eastAsia" w:ascii="宋体" w:hAnsi="宋体" w:eastAsia="宋体"/>
          <w:szCs w:val="21"/>
          <w:highlight w:val="none"/>
        </w:rPr>
        <w:t>A.往来款项的清查一般采用与对方对账的方法</w:t>
      </w:r>
    </w:p>
    <w:p>
      <w:pPr>
        <w:rPr>
          <w:rFonts w:hint="eastAsia" w:ascii="宋体" w:hAnsi="宋体" w:eastAsia="宋体"/>
          <w:szCs w:val="21"/>
          <w:highlight w:val="none"/>
        </w:rPr>
      </w:pPr>
      <w:r>
        <w:rPr>
          <w:rFonts w:hint="eastAsia" w:ascii="宋体" w:hAnsi="宋体" w:eastAsia="宋体"/>
          <w:szCs w:val="21"/>
          <w:highlight w:val="none"/>
        </w:rPr>
        <w:t>B.银行存款可以采用实地盘点法</w:t>
      </w:r>
    </w:p>
    <w:p>
      <w:pPr>
        <w:rPr>
          <w:rFonts w:hint="eastAsia" w:ascii="宋体" w:hAnsi="宋体" w:eastAsia="宋体"/>
          <w:szCs w:val="21"/>
          <w:highlight w:val="none"/>
        </w:rPr>
      </w:pPr>
      <w:r>
        <w:rPr>
          <w:rFonts w:hint="eastAsia" w:ascii="宋体" w:hAnsi="宋体" w:eastAsia="宋体"/>
          <w:szCs w:val="21"/>
          <w:highlight w:val="none"/>
        </w:rPr>
        <w:t>C.“盘存单”需经盘点人员和实物保管人员共同签章方能有效</w:t>
      </w:r>
    </w:p>
    <w:p>
      <w:pPr>
        <w:rPr>
          <w:rFonts w:hint="eastAsia" w:ascii="宋体" w:hAnsi="宋体" w:eastAsia="宋体"/>
          <w:szCs w:val="21"/>
          <w:highlight w:val="none"/>
        </w:rPr>
      </w:pPr>
      <w:r>
        <w:rPr>
          <w:rFonts w:hint="eastAsia" w:ascii="宋体" w:hAnsi="宋体" w:eastAsia="宋体"/>
          <w:szCs w:val="21"/>
          <w:highlight w:val="none"/>
        </w:rPr>
        <w:t>D.“现金盘点报告表”“银行存款余额调节表”不能作为调整账簿记录的原始凭证</w:t>
      </w:r>
    </w:p>
    <w:p>
      <w:pPr>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2</w:t>
      </w:r>
      <w:r>
        <w:rPr>
          <w:rFonts w:hint="eastAsia" w:ascii="宋体" w:hAnsi="宋体" w:eastAsia="宋体"/>
          <w:szCs w:val="21"/>
        </w:rPr>
        <w:t>.银行存款日记账与银行对账单不一致，可能是（     ）。</w:t>
      </w:r>
    </w:p>
    <w:p>
      <w:pPr>
        <w:rPr>
          <w:rFonts w:hint="eastAsia" w:ascii="宋体" w:hAnsi="宋体" w:eastAsia="宋体"/>
          <w:szCs w:val="21"/>
        </w:rPr>
      </w:pPr>
      <w:r>
        <w:rPr>
          <w:rFonts w:hint="eastAsia" w:ascii="宋体" w:hAnsi="宋体" w:eastAsia="宋体"/>
          <w:szCs w:val="21"/>
        </w:rPr>
        <w:t>A.银行记录有错误</w:t>
      </w:r>
    </w:p>
    <w:p>
      <w:pPr>
        <w:rPr>
          <w:rFonts w:hint="eastAsia" w:ascii="宋体" w:hAnsi="宋体" w:eastAsia="宋体"/>
          <w:szCs w:val="21"/>
        </w:rPr>
      </w:pPr>
      <w:r>
        <w:rPr>
          <w:rFonts w:hint="eastAsia" w:ascii="宋体" w:hAnsi="宋体" w:eastAsia="宋体"/>
          <w:szCs w:val="21"/>
        </w:rPr>
        <w:t>B.企业记账有错误</w:t>
      </w:r>
    </w:p>
    <w:p>
      <w:pPr>
        <w:rPr>
          <w:rFonts w:hint="eastAsia" w:ascii="宋体" w:hAnsi="宋体" w:eastAsia="宋体"/>
          <w:szCs w:val="21"/>
        </w:rPr>
      </w:pPr>
      <w:r>
        <w:rPr>
          <w:rFonts w:hint="eastAsia" w:ascii="宋体" w:hAnsi="宋体" w:eastAsia="宋体"/>
          <w:szCs w:val="21"/>
        </w:rPr>
        <w:t xml:space="preserve">C.双方记账均有错误 </w:t>
      </w:r>
    </w:p>
    <w:p>
      <w:pPr>
        <w:rPr>
          <w:rFonts w:hint="eastAsia" w:ascii="宋体" w:hAnsi="宋体" w:eastAsia="宋体"/>
          <w:szCs w:val="21"/>
        </w:rPr>
      </w:pPr>
      <w:r>
        <w:rPr>
          <w:rFonts w:hint="eastAsia" w:ascii="宋体" w:hAnsi="宋体" w:eastAsia="宋体"/>
          <w:szCs w:val="21"/>
        </w:rPr>
        <w:t>D.存在未达账项</w:t>
      </w:r>
    </w:p>
    <w:p>
      <w:pPr>
        <w:rPr>
          <w:rFonts w:hint="eastAsia" w:ascii="宋体" w:hAnsi="宋体" w:eastAsia="宋体"/>
          <w:szCs w:val="21"/>
        </w:rPr>
      </w:pPr>
      <w:r>
        <w:rPr>
          <w:rFonts w:hint="eastAsia" w:ascii="宋体" w:hAnsi="宋体" w:eastAsia="宋体"/>
          <w:szCs w:val="21"/>
        </w:rPr>
        <w:t>13.编制“银行存款余额调节表”时，应调整企业银行存款日记账余额的业务有（     ）。</w:t>
      </w:r>
    </w:p>
    <w:p>
      <w:pPr>
        <w:rPr>
          <w:rFonts w:hint="eastAsia" w:ascii="宋体" w:hAnsi="宋体" w:eastAsia="宋体"/>
          <w:szCs w:val="21"/>
        </w:rPr>
      </w:pPr>
      <w:r>
        <w:rPr>
          <w:rFonts w:hint="eastAsia" w:ascii="宋体" w:hAnsi="宋体" w:eastAsia="宋体"/>
          <w:szCs w:val="21"/>
        </w:rPr>
        <w:t>A.企业已收，银行未收</w:t>
      </w:r>
    </w:p>
    <w:p>
      <w:pPr>
        <w:rPr>
          <w:rFonts w:hint="eastAsia" w:ascii="宋体" w:hAnsi="宋体" w:eastAsia="宋体"/>
          <w:szCs w:val="21"/>
        </w:rPr>
      </w:pPr>
      <w:r>
        <w:rPr>
          <w:rFonts w:hint="eastAsia" w:ascii="宋体" w:hAnsi="宋体" w:eastAsia="宋体"/>
          <w:szCs w:val="21"/>
        </w:rPr>
        <w:t>B.企业已付，银行未付</w:t>
      </w:r>
    </w:p>
    <w:p>
      <w:pPr>
        <w:rPr>
          <w:rFonts w:hint="eastAsia" w:ascii="宋体" w:hAnsi="宋体" w:eastAsia="宋体"/>
          <w:szCs w:val="21"/>
        </w:rPr>
      </w:pPr>
      <w:r>
        <w:rPr>
          <w:rFonts w:hint="eastAsia" w:ascii="宋体" w:hAnsi="宋体" w:eastAsia="宋体"/>
          <w:szCs w:val="21"/>
        </w:rPr>
        <w:t>C.银行已收，企业未收</w:t>
      </w:r>
    </w:p>
    <w:p>
      <w:pPr>
        <w:rPr>
          <w:rFonts w:hint="eastAsia" w:ascii="宋体" w:hAnsi="宋体" w:eastAsia="宋体"/>
          <w:szCs w:val="21"/>
        </w:rPr>
      </w:pPr>
      <w:r>
        <w:rPr>
          <w:rFonts w:hint="eastAsia" w:ascii="宋体" w:hAnsi="宋体" w:eastAsia="宋体"/>
          <w:szCs w:val="21"/>
        </w:rPr>
        <w:t>D.银行已付，企业未付</w:t>
      </w:r>
    </w:p>
    <w:p>
      <w:pPr>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4</w:t>
      </w:r>
      <w:r>
        <w:rPr>
          <w:rFonts w:hint="eastAsia" w:ascii="宋体" w:hAnsi="宋体" w:eastAsia="宋体"/>
          <w:szCs w:val="21"/>
        </w:rPr>
        <w:t>.企业的库存现金发生盘盈时，报经批准后的账务处理中可以计入的贷方科目有（     ）。</w:t>
      </w:r>
    </w:p>
    <w:p>
      <w:pPr>
        <w:rPr>
          <w:rFonts w:hint="eastAsia" w:ascii="宋体" w:hAnsi="宋体" w:eastAsia="宋体"/>
          <w:szCs w:val="21"/>
        </w:rPr>
      </w:pPr>
      <w:r>
        <w:rPr>
          <w:rFonts w:hint="eastAsia" w:ascii="宋体" w:hAnsi="宋体" w:eastAsia="宋体"/>
          <w:szCs w:val="21"/>
        </w:rPr>
        <w:t>A.其他应付款</w:t>
      </w:r>
    </w:p>
    <w:p>
      <w:pPr>
        <w:rPr>
          <w:rFonts w:hint="eastAsia" w:ascii="宋体" w:hAnsi="宋体" w:eastAsia="宋体"/>
          <w:szCs w:val="21"/>
        </w:rPr>
      </w:pPr>
      <w:r>
        <w:rPr>
          <w:rFonts w:hint="eastAsia" w:ascii="宋体" w:hAnsi="宋体" w:eastAsia="宋体"/>
          <w:szCs w:val="21"/>
        </w:rPr>
        <w:t>B.营业外收入</w:t>
      </w:r>
    </w:p>
    <w:p>
      <w:pPr>
        <w:rPr>
          <w:rFonts w:hint="eastAsia" w:ascii="宋体" w:hAnsi="宋体" w:eastAsia="宋体"/>
          <w:szCs w:val="21"/>
        </w:rPr>
      </w:pPr>
      <w:r>
        <w:rPr>
          <w:rFonts w:hint="eastAsia" w:ascii="宋体" w:hAnsi="宋体" w:eastAsia="宋体"/>
          <w:szCs w:val="21"/>
        </w:rPr>
        <w:t>C.待处理财产损溢</w:t>
      </w:r>
    </w:p>
    <w:p>
      <w:pPr>
        <w:rPr>
          <w:rFonts w:hint="eastAsia" w:ascii="宋体" w:hAnsi="宋体" w:eastAsia="宋体"/>
          <w:szCs w:val="21"/>
        </w:rPr>
      </w:pPr>
      <w:r>
        <w:rPr>
          <w:rFonts w:hint="eastAsia" w:ascii="宋体" w:hAnsi="宋体" w:eastAsia="宋体"/>
          <w:szCs w:val="21"/>
        </w:rPr>
        <w:t>D.营业外支出</w:t>
      </w:r>
    </w:p>
    <w:p>
      <w:pPr>
        <w:rPr>
          <w:rFonts w:hint="eastAsia" w:ascii="宋体" w:hAnsi="宋体" w:eastAsia="宋体"/>
          <w:szCs w:val="21"/>
        </w:rPr>
      </w:pPr>
      <w:r>
        <w:rPr>
          <w:rFonts w:hint="eastAsia" w:ascii="宋体" w:hAnsi="宋体"/>
          <w:szCs w:val="21"/>
          <w:lang w:val="en-US" w:eastAsia="zh-CN"/>
        </w:rPr>
        <w:t>15</w:t>
      </w:r>
      <w:r>
        <w:rPr>
          <w:rFonts w:hint="eastAsia" w:ascii="宋体" w:hAnsi="宋体" w:eastAsia="宋体"/>
          <w:szCs w:val="21"/>
        </w:rPr>
        <w:t>.下列业务中，需要通过“待处理财产损溢”账户核算的有（     ）。</w:t>
      </w:r>
    </w:p>
    <w:p>
      <w:pPr>
        <w:rPr>
          <w:rFonts w:hint="eastAsia" w:ascii="宋体" w:hAnsi="宋体" w:eastAsia="宋体"/>
          <w:szCs w:val="21"/>
        </w:rPr>
      </w:pPr>
      <w:r>
        <w:rPr>
          <w:rFonts w:hint="eastAsia" w:ascii="宋体" w:hAnsi="宋体" w:eastAsia="宋体"/>
          <w:szCs w:val="21"/>
        </w:rPr>
        <w:t>A.库存现金盘亏</w:t>
      </w:r>
    </w:p>
    <w:p>
      <w:pPr>
        <w:rPr>
          <w:rFonts w:hint="eastAsia" w:ascii="宋体" w:hAnsi="宋体" w:eastAsia="宋体"/>
          <w:szCs w:val="21"/>
        </w:rPr>
      </w:pPr>
      <w:r>
        <w:rPr>
          <w:rFonts w:hint="eastAsia" w:ascii="宋体" w:hAnsi="宋体" w:eastAsia="宋体"/>
          <w:szCs w:val="21"/>
        </w:rPr>
        <w:t>B.原材料盘亏</w:t>
      </w:r>
    </w:p>
    <w:p>
      <w:pPr>
        <w:rPr>
          <w:rFonts w:hint="eastAsia" w:ascii="宋体" w:hAnsi="宋体" w:eastAsia="宋体"/>
          <w:szCs w:val="21"/>
        </w:rPr>
      </w:pPr>
      <w:r>
        <w:rPr>
          <w:rFonts w:hint="eastAsia" w:ascii="宋体" w:hAnsi="宋体" w:eastAsia="宋体"/>
          <w:szCs w:val="21"/>
        </w:rPr>
        <w:t xml:space="preserve">C.发现账外固定资产 </w:t>
      </w:r>
    </w:p>
    <w:p>
      <w:pPr>
        <w:rPr>
          <w:rFonts w:hint="eastAsia" w:ascii="宋体" w:hAnsi="宋体" w:eastAsia="宋体"/>
          <w:szCs w:val="21"/>
        </w:rPr>
      </w:pPr>
      <w:r>
        <w:rPr>
          <w:rFonts w:hint="eastAsia" w:ascii="宋体" w:hAnsi="宋体" w:eastAsia="宋体"/>
          <w:szCs w:val="21"/>
        </w:rPr>
        <w:t>D.应收账款无法收回</w:t>
      </w:r>
    </w:p>
    <w:p>
      <w:pPr>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6</w:t>
      </w:r>
      <w:r>
        <w:rPr>
          <w:rFonts w:hint="eastAsia" w:ascii="宋体" w:hAnsi="宋体" w:eastAsia="宋体"/>
          <w:szCs w:val="21"/>
        </w:rPr>
        <w:t>.“待处理财产损溢”账户借方核算的内容有（     ）。</w:t>
      </w:r>
    </w:p>
    <w:p>
      <w:pPr>
        <w:rPr>
          <w:rFonts w:hint="eastAsia" w:ascii="宋体" w:hAnsi="宋体" w:eastAsia="宋体"/>
          <w:szCs w:val="21"/>
        </w:rPr>
      </w:pPr>
      <w:r>
        <w:rPr>
          <w:rFonts w:hint="eastAsia" w:ascii="宋体" w:hAnsi="宋体" w:eastAsia="宋体"/>
          <w:szCs w:val="21"/>
        </w:rPr>
        <w:t>A.发生待处理财产的盘亏数或毁损数</w:t>
      </w:r>
    </w:p>
    <w:p>
      <w:pPr>
        <w:rPr>
          <w:rFonts w:hint="eastAsia" w:ascii="宋体" w:hAnsi="宋体" w:eastAsia="宋体"/>
          <w:szCs w:val="21"/>
        </w:rPr>
      </w:pPr>
      <w:r>
        <w:rPr>
          <w:rFonts w:hint="eastAsia" w:ascii="宋体" w:hAnsi="宋体" w:eastAsia="宋体"/>
          <w:szCs w:val="21"/>
        </w:rPr>
        <w:t>B.结转已批准处理的财产盘盈数</w:t>
      </w:r>
    </w:p>
    <w:p>
      <w:pPr>
        <w:rPr>
          <w:rFonts w:hint="eastAsia" w:ascii="宋体" w:hAnsi="宋体" w:eastAsia="宋体"/>
          <w:szCs w:val="21"/>
        </w:rPr>
      </w:pPr>
      <w:r>
        <w:rPr>
          <w:rFonts w:hint="eastAsia" w:ascii="宋体" w:hAnsi="宋体" w:eastAsia="宋体"/>
          <w:szCs w:val="21"/>
        </w:rPr>
        <w:t xml:space="preserve">C.发生待处理财产的盘盈数 </w:t>
      </w:r>
    </w:p>
    <w:p>
      <w:pPr>
        <w:rPr>
          <w:rFonts w:hint="eastAsia" w:ascii="宋体" w:hAnsi="宋体" w:eastAsia="宋体"/>
          <w:szCs w:val="21"/>
        </w:rPr>
      </w:pPr>
      <w:r>
        <w:rPr>
          <w:rFonts w:hint="eastAsia" w:ascii="宋体" w:hAnsi="宋体" w:eastAsia="宋体"/>
          <w:szCs w:val="21"/>
        </w:rPr>
        <w:t>D.结转已批准处理的财产盘亏数或毁损数</w:t>
      </w:r>
    </w:p>
    <w:p>
      <w:pPr>
        <w:rPr>
          <w:rFonts w:hint="eastAsia" w:ascii="宋体" w:hAnsi="宋体" w:eastAsia="宋体"/>
          <w:szCs w:val="21"/>
          <w:highlight w:val="none"/>
        </w:rPr>
      </w:pPr>
      <w:r>
        <w:rPr>
          <w:rFonts w:hint="eastAsia" w:ascii="宋体" w:hAnsi="宋体" w:eastAsia="宋体"/>
          <w:szCs w:val="21"/>
          <w:highlight w:val="none"/>
        </w:rPr>
        <w:t>1</w:t>
      </w:r>
      <w:r>
        <w:rPr>
          <w:rFonts w:hint="eastAsia" w:ascii="宋体" w:hAnsi="宋体"/>
          <w:szCs w:val="21"/>
          <w:highlight w:val="none"/>
          <w:lang w:val="en-US" w:eastAsia="zh-CN"/>
        </w:rPr>
        <w:t>7</w:t>
      </w:r>
      <w:r>
        <w:rPr>
          <w:rFonts w:hint="eastAsia" w:ascii="宋体" w:hAnsi="宋体" w:eastAsia="宋体"/>
          <w:szCs w:val="21"/>
          <w:highlight w:val="none"/>
        </w:rPr>
        <w:t>.下列各项中，属于使企业银行存款日记账余额大于银行对账单余额的未达账项的有（     ）。</w:t>
      </w:r>
    </w:p>
    <w:p>
      <w:pPr>
        <w:rPr>
          <w:rFonts w:hint="eastAsia" w:ascii="宋体" w:hAnsi="宋体" w:eastAsia="宋体"/>
          <w:szCs w:val="21"/>
          <w:highlight w:val="none"/>
        </w:rPr>
      </w:pPr>
      <w:r>
        <w:rPr>
          <w:rFonts w:hint="eastAsia" w:ascii="宋体" w:hAnsi="宋体" w:eastAsia="宋体"/>
          <w:szCs w:val="21"/>
          <w:highlight w:val="none"/>
        </w:rPr>
        <w:t>A.企业先收款记账而银行未收款未记账的款项</w:t>
      </w:r>
    </w:p>
    <w:p>
      <w:pPr>
        <w:rPr>
          <w:rFonts w:hint="eastAsia" w:ascii="宋体" w:hAnsi="宋体" w:eastAsia="宋体"/>
          <w:szCs w:val="21"/>
          <w:highlight w:val="none"/>
        </w:rPr>
      </w:pPr>
      <w:r>
        <w:rPr>
          <w:rFonts w:hint="eastAsia" w:ascii="宋体" w:hAnsi="宋体" w:eastAsia="宋体"/>
          <w:szCs w:val="21"/>
          <w:highlight w:val="none"/>
        </w:rPr>
        <w:t>B.银行先收款记账而企业未收款未记账的款项</w:t>
      </w:r>
    </w:p>
    <w:p>
      <w:pPr>
        <w:rPr>
          <w:rFonts w:hint="eastAsia" w:ascii="宋体" w:hAnsi="宋体" w:eastAsia="宋体"/>
          <w:szCs w:val="21"/>
          <w:highlight w:val="none"/>
        </w:rPr>
      </w:pPr>
      <w:r>
        <w:rPr>
          <w:rFonts w:hint="eastAsia" w:ascii="宋体" w:hAnsi="宋体" w:eastAsia="宋体"/>
          <w:szCs w:val="21"/>
          <w:highlight w:val="none"/>
        </w:rPr>
        <w:t>C.银行先付款记账而企业未付款未记账的款项</w:t>
      </w:r>
    </w:p>
    <w:p>
      <w:pPr>
        <w:rPr>
          <w:rFonts w:hint="eastAsia" w:ascii="宋体" w:hAnsi="宋体" w:eastAsia="宋体"/>
          <w:szCs w:val="21"/>
          <w:highlight w:val="none"/>
        </w:rPr>
      </w:pPr>
      <w:r>
        <w:rPr>
          <w:rFonts w:hint="eastAsia" w:ascii="宋体" w:hAnsi="宋体" w:eastAsia="宋体"/>
          <w:szCs w:val="21"/>
          <w:highlight w:val="none"/>
        </w:rPr>
        <w:t>D.企业先付款记账而银行未付款未记账的款项</w:t>
      </w:r>
    </w:p>
    <w:p>
      <w:pPr>
        <w:rPr>
          <w:rFonts w:hint="eastAsia" w:ascii="宋体" w:hAnsi="宋体" w:eastAsia="宋体"/>
          <w:szCs w:val="21"/>
          <w:highlight w:val="none"/>
        </w:rPr>
      </w:pPr>
      <w:r>
        <w:rPr>
          <w:rFonts w:hint="eastAsia" w:ascii="宋体" w:hAnsi="宋体"/>
          <w:szCs w:val="21"/>
          <w:highlight w:val="none"/>
          <w:lang w:val="en-US" w:eastAsia="zh-CN"/>
        </w:rPr>
        <w:t>18</w:t>
      </w:r>
      <w:r>
        <w:rPr>
          <w:rFonts w:hint="eastAsia" w:ascii="宋体" w:hAnsi="宋体" w:eastAsia="宋体"/>
          <w:szCs w:val="21"/>
          <w:highlight w:val="none"/>
        </w:rPr>
        <w:t>.库存现金盘亏账务处理中，批准前后可能涉及的会计科目有（     ）。</w:t>
      </w:r>
    </w:p>
    <w:p>
      <w:pPr>
        <w:rPr>
          <w:rFonts w:hint="eastAsia" w:ascii="宋体" w:hAnsi="宋体" w:eastAsia="宋体"/>
          <w:szCs w:val="21"/>
          <w:highlight w:val="none"/>
        </w:rPr>
      </w:pPr>
      <w:r>
        <w:rPr>
          <w:rFonts w:hint="eastAsia" w:ascii="宋体" w:hAnsi="宋体" w:eastAsia="宋体"/>
          <w:szCs w:val="21"/>
          <w:highlight w:val="none"/>
        </w:rPr>
        <w:t>A.库存现金</w:t>
      </w:r>
    </w:p>
    <w:p>
      <w:pPr>
        <w:rPr>
          <w:rFonts w:hint="eastAsia" w:ascii="宋体" w:hAnsi="宋体" w:eastAsia="宋体"/>
          <w:szCs w:val="21"/>
          <w:highlight w:val="none"/>
        </w:rPr>
      </w:pPr>
      <w:r>
        <w:rPr>
          <w:rFonts w:hint="eastAsia" w:ascii="宋体" w:hAnsi="宋体" w:eastAsia="宋体"/>
          <w:szCs w:val="21"/>
          <w:highlight w:val="none"/>
        </w:rPr>
        <w:t>B.管理费用</w:t>
      </w:r>
    </w:p>
    <w:p>
      <w:pPr>
        <w:rPr>
          <w:rFonts w:hint="eastAsia" w:ascii="宋体" w:hAnsi="宋体" w:eastAsia="宋体"/>
          <w:szCs w:val="21"/>
          <w:highlight w:val="none"/>
        </w:rPr>
      </w:pPr>
      <w:r>
        <w:rPr>
          <w:rFonts w:hint="eastAsia" w:ascii="宋体" w:hAnsi="宋体" w:eastAsia="宋体"/>
          <w:szCs w:val="21"/>
          <w:highlight w:val="none"/>
        </w:rPr>
        <w:t xml:space="preserve">C.其他应收款 </w:t>
      </w:r>
    </w:p>
    <w:p>
      <w:pPr>
        <w:rPr>
          <w:rFonts w:hint="eastAsia" w:ascii="宋体" w:hAnsi="宋体" w:eastAsia="宋体"/>
          <w:szCs w:val="21"/>
          <w:highlight w:val="none"/>
        </w:rPr>
      </w:pPr>
      <w:r>
        <w:rPr>
          <w:rFonts w:hint="eastAsia" w:ascii="宋体" w:hAnsi="宋体" w:eastAsia="宋体"/>
          <w:szCs w:val="21"/>
          <w:highlight w:val="none"/>
        </w:rPr>
        <w:t>D.营业外支出</w:t>
      </w:r>
    </w:p>
    <w:p>
      <w:pPr>
        <w:rPr>
          <w:rFonts w:hint="eastAsia" w:ascii="宋体" w:hAnsi="宋体" w:eastAsia="宋体"/>
          <w:szCs w:val="21"/>
        </w:rPr>
      </w:pPr>
      <w:r>
        <w:rPr>
          <w:rFonts w:hint="eastAsia" w:ascii="宋体" w:hAnsi="宋体"/>
          <w:szCs w:val="21"/>
          <w:lang w:val="en-US" w:eastAsia="zh-CN"/>
        </w:rPr>
        <w:t>19</w:t>
      </w:r>
      <w:r>
        <w:rPr>
          <w:rFonts w:hint="eastAsia" w:ascii="宋体" w:hAnsi="宋体" w:eastAsia="宋体"/>
          <w:szCs w:val="21"/>
        </w:rPr>
        <w:t>.财产物资的盘存制度有（     ）。</w:t>
      </w:r>
    </w:p>
    <w:p>
      <w:pPr>
        <w:rPr>
          <w:rFonts w:hint="eastAsia" w:ascii="宋体" w:hAnsi="宋体" w:eastAsia="宋体"/>
          <w:szCs w:val="21"/>
        </w:rPr>
      </w:pPr>
      <w:r>
        <w:rPr>
          <w:rFonts w:hint="eastAsia" w:ascii="宋体" w:hAnsi="宋体" w:eastAsia="宋体"/>
          <w:szCs w:val="21"/>
        </w:rPr>
        <w:t>A.收付实现制</w:t>
      </w:r>
    </w:p>
    <w:p>
      <w:pPr>
        <w:rPr>
          <w:rFonts w:hint="eastAsia" w:ascii="宋体" w:hAnsi="宋体" w:eastAsia="宋体"/>
          <w:szCs w:val="21"/>
        </w:rPr>
      </w:pPr>
      <w:r>
        <w:rPr>
          <w:rFonts w:hint="eastAsia" w:ascii="宋体" w:hAnsi="宋体" w:eastAsia="宋体"/>
          <w:szCs w:val="21"/>
        </w:rPr>
        <w:t>B.权责发生制</w:t>
      </w:r>
    </w:p>
    <w:p>
      <w:pPr>
        <w:rPr>
          <w:rFonts w:hint="eastAsia" w:ascii="宋体" w:hAnsi="宋体" w:eastAsia="宋体"/>
          <w:szCs w:val="21"/>
        </w:rPr>
      </w:pPr>
      <w:r>
        <w:rPr>
          <w:rFonts w:hint="eastAsia" w:ascii="宋体" w:hAnsi="宋体" w:eastAsia="宋体"/>
          <w:szCs w:val="21"/>
        </w:rPr>
        <w:t>C.实地盘存制</w:t>
      </w:r>
    </w:p>
    <w:p>
      <w:pPr>
        <w:rPr>
          <w:rFonts w:hint="eastAsia" w:ascii="宋体" w:hAnsi="宋体" w:eastAsia="宋体"/>
          <w:szCs w:val="21"/>
        </w:rPr>
      </w:pPr>
      <w:r>
        <w:rPr>
          <w:rFonts w:hint="eastAsia" w:ascii="宋体" w:hAnsi="宋体" w:eastAsia="宋体"/>
          <w:szCs w:val="21"/>
        </w:rPr>
        <w:t>D.永续盘存制</w:t>
      </w:r>
    </w:p>
    <w:p>
      <w:pPr>
        <w:rPr>
          <w:rFonts w:hint="eastAsia" w:ascii="宋体" w:hAnsi="宋体" w:eastAsia="宋体"/>
          <w:szCs w:val="21"/>
        </w:rPr>
      </w:pPr>
      <w:r>
        <w:rPr>
          <w:rFonts w:hint="eastAsia" w:ascii="宋体" w:hAnsi="宋体"/>
          <w:szCs w:val="21"/>
          <w:lang w:val="en-US" w:eastAsia="zh-CN"/>
        </w:rPr>
        <w:t>20</w:t>
      </w:r>
      <w:r>
        <w:rPr>
          <w:rFonts w:hint="eastAsia" w:ascii="宋体" w:hAnsi="宋体" w:eastAsia="宋体"/>
          <w:szCs w:val="21"/>
        </w:rPr>
        <w:t>.以下资产可以采用发函询证方法进行清查的有（     ）。</w:t>
      </w:r>
    </w:p>
    <w:p>
      <w:pPr>
        <w:rPr>
          <w:rFonts w:hint="eastAsia" w:ascii="宋体" w:hAnsi="宋体" w:eastAsia="宋体"/>
          <w:szCs w:val="21"/>
        </w:rPr>
      </w:pPr>
      <w:r>
        <w:rPr>
          <w:rFonts w:hint="eastAsia" w:ascii="宋体" w:hAnsi="宋体" w:eastAsia="宋体"/>
          <w:szCs w:val="21"/>
        </w:rPr>
        <w:t xml:space="preserve">A.原材料 </w:t>
      </w:r>
    </w:p>
    <w:p>
      <w:pPr>
        <w:rPr>
          <w:rFonts w:hint="eastAsia" w:ascii="宋体" w:hAnsi="宋体" w:eastAsia="宋体"/>
          <w:szCs w:val="21"/>
        </w:rPr>
      </w:pPr>
      <w:r>
        <w:rPr>
          <w:rFonts w:hint="eastAsia" w:ascii="宋体" w:hAnsi="宋体" w:eastAsia="宋体"/>
          <w:szCs w:val="21"/>
        </w:rPr>
        <w:t>B.应付账款</w:t>
      </w:r>
    </w:p>
    <w:p>
      <w:pPr>
        <w:rPr>
          <w:rFonts w:hint="eastAsia" w:ascii="宋体" w:hAnsi="宋体" w:eastAsia="宋体"/>
          <w:szCs w:val="21"/>
        </w:rPr>
      </w:pPr>
      <w:r>
        <w:rPr>
          <w:rFonts w:hint="eastAsia" w:ascii="宋体" w:hAnsi="宋体" w:eastAsia="宋体"/>
          <w:szCs w:val="21"/>
        </w:rPr>
        <w:t>C.固定资产</w:t>
      </w:r>
    </w:p>
    <w:p>
      <w:pPr>
        <w:rPr>
          <w:rFonts w:hint="eastAsia" w:ascii="宋体" w:hAnsi="宋体" w:eastAsia="宋体"/>
          <w:szCs w:val="21"/>
        </w:rPr>
      </w:pPr>
      <w:r>
        <w:rPr>
          <w:rFonts w:hint="eastAsia" w:ascii="宋体" w:hAnsi="宋体" w:eastAsia="宋体"/>
          <w:szCs w:val="21"/>
        </w:rPr>
        <w:t>D.应收账款</w:t>
      </w:r>
    </w:p>
    <w:p>
      <w:pPr>
        <w:numPr>
          <w:ilvl w:val="0"/>
          <w:numId w:val="2"/>
        </w:numPr>
        <w:ind w:left="-105" w:leftChars="-50" w:firstLine="0" w:firstLineChars="0"/>
        <w:rPr>
          <w:rFonts w:hint="eastAsia" w:ascii="宋体" w:hAnsi="宋体"/>
          <w:b/>
          <w:bCs/>
          <w:sz w:val="24"/>
          <w:szCs w:val="24"/>
          <w:lang w:val="en-US" w:eastAsia="zh-CN"/>
        </w:rPr>
      </w:pPr>
      <w:r>
        <w:rPr>
          <w:rFonts w:hint="eastAsia" w:ascii="宋体" w:hAnsi="宋体"/>
          <w:b/>
          <w:bCs/>
          <w:sz w:val="24"/>
          <w:szCs w:val="24"/>
          <w:lang w:val="en-US" w:eastAsia="zh-CN"/>
        </w:rPr>
        <w:t>判断题（共18题，每小题1分，共18分）</w:t>
      </w:r>
    </w:p>
    <w:p>
      <w:pPr>
        <w:rPr>
          <w:rFonts w:hint="eastAsia" w:ascii="宋体" w:hAnsi="宋体" w:eastAsia="宋体"/>
          <w:szCs w:val="21"/>
          <w:highlight w:val="none"/>
        </w:rPr>
      </w:pPr>
      <w:r>
        <w:rPr>
          <w:rFonts w:hint="eastAsia" w:ascii="宋体" w:hAnsi="宋体"/>
          <w:szCs w:val="21"/>
          <w:highlight w:val="none"/>
          <w:lang w:val="en-US" w:eastAsia="zh-CN"/>
        </w:rPr>
        <w:t>1</w:t>
      </w:r>
      <w:r>
        <w:rPr>
          <w:rFonts w:hint="eastAsia" w:ascii="宋体" w:hAnsi="宋体" w:eastAsia="宋体"/>
          <w:szCs w:val="21"/>
          <w:highlight w:val="none"/>
        </w:rPr>
        <w:t>.按清査的执行系统分类，分为定期清查和不定期清查。</w:t>
      </w:r>
    </w:p>
    <w:p>
      <w:pPr>
        <w:rPr>
          <w:rFonts w:hint="eastAsia" w:ascii="宋体" w:hAnsi="宋体" w:eastAsia="宋体"/>
          <w:szCs w:val="21"/>
          <w:highlight w:val="none"/>
        </w:rPr>
      </w:pPr>
      <w:r>
        <w:rPr>
          <w:rFonts w:hint="eastAsia" w:ascii="宋体" w:hAnsi="宋体"/>
          <w:szCs w:val="21"/>
          <w:highlight w:val="none"/>
          <w:lang w:val="en-US" w:eastAsia="zh-CN"/>
        </w:rPr>
        <w:t>2</w:t>
      </w:r>
      <w:r>
        <w:rPr>
          <w:rFonts w:hint="eastAsia" w:ascii="宋体" w:hAnsi="宋体" w:eastAsia="宋体"/>
          <w:szCs w:val="21"/>
          <w:highlight w:val="none"/>
        </w:rPr>
        <w:t>.局部清查是只对部分财产物资进行的清查，一般适用于对流动性较弱的财产，如固定资产、无形资产等。</w:t>
      </w:r>
    </w:p>
    <w:p>
      <w:pPr>
        <w:rPr>
          <w:rFonts w:hint="eastAsia" w:ascii="宋体" w:hAnsi="宋体" w:eastAsia="宋体"/>
          <w:szCs w:val="21"/>
          <w:highlight w:val="none"/>
        </w:rPr>
      </w:pPr>
      <w:r>
        <w:rPr>
          <w:rFonts w:hint="eastAsia" w:ascii="宋体" w:hAnsi="宋体"/>
          <w:szCs w:val="21"/>
          <w:highlight w:val="none"/>
          <w:lang w:val="en-US" w:eastAsia="zh-CN"/>
        </w:rPr>
        <w:t>3</w:t>
      </w:r>
      <w:r>
        <w:rPr>
          <w:rFonts w:hint="eastAsia" w:ascii="宋体" w:hAnsi="宋体" w:eastAsia="宋体"/>
          <w:szCs w:val="21"/>
          <w:highlight w:val="none"/>
        </w:rPr>
        <w:t>.年终决算前，为了确保年终结算会计资料的真实和正确，所进行的财产清查既是全面清査又是定期清查。</w:t>
      </w:r>
    </w:p>
    <w:p>
      <w:pPr>
        <w:rPr>
          <w:rFonts w:hint="eastAsia" w:ascii="宋体" w:hAnsi="宋体" w:eastAsia="宋体"/>
          <w:szCs w:val="21"/>
          <w:highlight w:val="none"/>
        </w:rPr>
      </w:pPr>
      <w:r>
        <w:rPr>
          <w:rFonts w:hint="eastAsia" w:ascii="宋体" w:hAnsi="宋体"/>
          <w:szCs w:val="21"/>
          <w:highlight w:val="none"/>
          <w:lang w:val="en-US" w:eastAsia="zh-CN"/>
        </w:rPr>
        <w:t>4</w:t>
      </w:r>
      <w:r>
        <w:rPr>
          <w:rFonts w:hint="eastAsia" w:ascii="宋体" w:hAnsi="宋体" w:eastAsia="宋体"/>
          <w:szCs w:val="21"/>
          <w:highlight w:val="none"/>
        </w:rPr>
        <w:t>.“库存现金盘点报告表”由盘点人员、出纳人员及其相关负责人签名盖章，并据以调整库存现金日记账的账面记录。</w:t>
      </w:r>
    </w:p>
    <w:p>
      <w:pPr>
        <w:rPr>
          <w:rFonts w:hint="eastAsia" w:ascii="宋体" w:hAnsi="宋体" w:eastAsia="宋体"/>
          <w:szCs w:val="21"/>
          <w:highlight w:val="none"/>
        </w:rPr>
      </w:pPr>
      <w:r>
        <w:rPr>
          <w:rFonts w:hint="eastAsia" w:ascii="宋体" w:hAnsi="宋体"/>
          <w:szCs w:val="21"/>
          <w:highlight w:val="none"/>
          <w:lang w:val="en-US" w:eastAsia="zh-CN"/>
        </w:rPr>
        <w:t>5</w:t>
      </w:r>
      <w:r>
        <w:rPr>
          <w:rFonts w:hint="eastAsia" w:ascii="宋体" w:hAnsi="宋体" w:eastAsia="宋体"/>
          <w:szCs w:val="21"/>
          <w:highlight w:val="none"/>
        </w:rPr>
        <w:t>.对往来款项进行清査时，首先应将本单位的往来款项核对清楚，并确认总分类账余额与所属明细分类账余额相等。</w:t>
      </w:r>
    </w:p>
    <w:p>
      <w:pPr>
        <w:rPr>
          <w:rFonts w:hint="eastAsia" w:ascii="宋体" w:hAnsi="宋体" w:eastAsia="宋体"/>
          <w:szCs w:val="21"/>
          <w:highlight w:val="none"/>
        </w:rPr>
      </w:pPr>
      <w:r>
        <w:rPr>
          <w:rFonts w:hint="eastAsia" w:ascii="宋体" w:hAnsi="宋体"/>
          <w:szCs w:val="21"/>
          <w:highlight w:val="none"/>
          <w:lang w:val="en-US" w:eastAsia="zh-CN"/>
        </w:rPr>
        <w:t>6</w:t>
      </w:r>
      <w:r>
        <w:rPr>
          <w:rFonts w:hint="eastAsia" w:ascii="宋体" w:hAnsi="宋体" w:eastAsia="宋体"/>
          <w:szCs w:val="21"/>
          <w:highlight w:val="none"/>
        </w:rPr>
        <w:t>.对企业的债权债务每年至少核对1-2次，现金应每日清点一次。</w:t>
      </w:r>
    </w:p>
    <w:p>
      <w:pPr>
        <w:rPr>
          <w:rFonts w:hint="eastAsia" w:ascii="宋体" w:hAnsi="宋体" w:eastAsia="宋体"/>
          <w:szCs w:val="21"/>
          <w:highlight w:val="none"/>
        </w:rPr>
      </w:pPr>
      <w:r>
        <w:rPr>
          <w:rFonts w:hint="eastAsia" w:ascii="宋体" w:hAnsi="宋体"/>
          <w:szCs w:val="21"/>
          <w:highlight w:val="none"/>
          <w:lang w:val="en-US" w:eastAsia="zh-CN"/>
        </w:rPr>
        <w:t>7</w:t>
      </w:r>
      <w:r>
        <w:rPr>
          <w:rFonts w:hint="eastAsia" w:ascii="宋体" w:hAnsi="宋体" w:eastAsia="宋体"/>
          <w:szCs w:val="21"/>
          <w:highlight w:val="none"/>
        </w:rPr>
        <w:t>.财产清查中盘盈、盘亏和损毁的，在没有查明原因以前先不登记入账。</w:t>
      </w:r>
    </w:p>
    <w:p>
      <w:pPr>
        <w:rPr>
          <w:rFonts w:hint="eastAsia" w:ascii="宋体" w:hAnsi="宋体" w:eastAsia="宋体"/>
          <w:szCs w:val="21"/>
          <w:highlight w:val="none"/>
        </w:rPr>
      </w:pPr>
      <w:r>
        <w:rPr>
          <w:rFonts w:hint="eastAsia" w:ascii="宋体" w:hAnsi="宋体"/>
          <w:szCs w:val="21"/>
          <w:highlight w:val="none"/>
          <w:lang w:val="en-US" w:eastAsia="zh-CN"/>
        </w:rPr>
        <w:t>8</w:t>
      </w:r>
      <w:r>
        <w:rPr>
          <w:rFonts w:hint="eastAsia" w:ascii="宋体" w:hAnsi="宋体" w:eastAsia="宋体"/>
          <w:szCs w:val="21"/>
          <w:highlight w:val="none"/>
        </w:rPr>
        <w:t>.固定资产报废、毁损以及盘亏，均应通过“待处理财产损溢”账户核算。</w:t>
      </w:r>
    </w:p>
    <w:p>
      <w:pPr>
        <w:rPr>
          <w:rFonts w:hint="eastAsia" w:ascii="宋体" w:hAnsi="宋体" w:eastAsia="宋体"/>
          <w:szCs w:val="21"/>
          <w:highlight w:val="none"/>
        </w:rPr>
      </w:pPr>
      <w:r>
        <w:rPr>
          <w:rFonts w:hint="eastAsia" w:ascii="宋体" w:hAnsi="宋体"/>
          <w:szCs w:val="21"/>
          <w:highlight w:val="none"/>
          <w:lang w:val="en-US" w:eastAsia="zh-CN"/>
        </w:rPr>
        <w:t>9</w:t>
      </w:r>
      <w:r>
        <w:rPr>
          <w:rFonts w:hint="eastAsia" w:ascii="宋体" w:hAnsi="宋体" w:eastAsia="宋体"/>
          <w:szCs w:val="21"/>
          <w:highlight w:val="none"/>
        </w:rPr>
        <w:t>.企业期末清查存货发现盘盈，经批准后，应冲减“管理费用”科目。</w:t>
      </w:r>
    </w:p>
    <w:p>
      <w:pPr>
        <w:rPr>
          <w:rFonts w:hint="eastAsia" w:ascii="宋体" w:hAnsi="宋体" w:eastAsia="宋体"/>
          <w:szCs w:val="21"/>
          <w:highlight w:val="none"/>
        </w:rPr>
      </w:pPr>
      <w:r>
        <w:rPr>
          <w:rFonts w:hint="eastAsia" w:ascii="宋体" w:hAnsi="宋体"/>
          <w:szCs w:val="21"/>
          <w:highlight w:val="none"/>
          <w:lang w:val="en-US" w:eastAsia="zh-CN"/>
        </w:rPr>
        <w:t>10</w:t>
      </w:r>
      <w:r>
        <w:rPr>
          <w:rFonts w:hint="eastAsia" w:ascii="宋体" w:hAnsi="宋体" w:eastAsia="宋体"/>
          <w:szCs w:val="21"/>
          <w:highlight w:val="none"/>
        </w:rPr>
        <w:t>.企业财产物资的清查都可以采用实地盘点法。</w:t>
      </w:r>
    </w:p>
    <w:p>
      <w:pPr>
        <w:rPr>
          <w:rFonts w:hint="eastAsia" w:ascii="宋体" w:hAnsi="宋体" w:eastAsia="宋体"/>
          <w:szCs w:val="21"/>
        </w:rPr>
      </w:pPr>
      <w:r>
        <w:rPr>
          <w:rFonts w:hint="eastAsia" w:ascii="宋体" w:hAnsi="宋体"/>
          <w:szCs w:val="21"/>
          <w:lang w:val="en-US" w:eastAsia="zh-CN"/>
        </w:rPr>
        <w:t>11</w:t>
      </w:r>
      <w:r>
        <w:rPr>
          <w:rFonts w:hint="eastAsia" w:ascii="宋体" w:hAnsi="宋体" w:eastAsia="宋体"/>
          <w:szCs w:val="21"/>
        </w:rPr>
        <w:t>.企业的定期清查一般在期末进行，可以是全面清查，也可以是局部清查。</w:t>
      </w:r>
    </w:p>
    <w:p>
      <w:pPr>
        <w:rPr>
          <w:rFonts w:hint="eastAsia" w:ascii="宋体" w:hAnsi="宋体" w:eastAsia="宋体"/>
          <w:szCs w:val="21"/>
        </w:rPr>
      </w:pPr>
      <w:r>
        <w:rPr>
          <w:rFonts w:hint="eastAsia" w:ascii="宋体" w:hAnsi="宋体"/>
          <w:szCs w:val="21"/>
          <w:lang w:val="en-US" w:eastAsia="zh-CN"/>
        </w:rPr>
        <w:t>12</w:t>
      </w:r>
      <w:r>
        <w:rPr>
          <w:rFonts w:hint="eastAsia" w:ascii="宋体" w:hAnsi="宋体" w:eastAsia="宋体"/>
          <w:szCs w:val="21"/>
        </w:rPr>
        <w:t>.从财产清查的对象和范围看全面清查只有在年终进行。</w:t>
      </w:r>
    </w:p>
    <w:p>
      <w:pPr>
        <w:rPr>
          <w:rFonts w:hint="eastAsia" w:ascii="宋体" w:hAnsi="宋体" w:eastAsia="宋体"/>
          <w:szCs w:val="21"/>
        </w:rPr>
      </w:pPr>
      <w:r>
        <w:rPr>
          <w:rFonts w:hint="eastAsia" w:ascii="宋体" w:hAnsi="宋体"/>
          <w:szCs w:val="21"/>
          <w:lang w:val="en-US" w:eastAsia="zh-CN"/>
        </w:rPr>
        <w:t>13</w:t>
      </w:r>
      <w:r>
        <w:rPr>
          <w:rFonts w:hint="eastAsia" w:ascii="宋体" w:hAnsi="宋体" w:eastAsia="宋体"/>
          <w:szCs w:val="21"/>
        </w:rPr>
        <w:t>.采用永续盘存制的企业，能及时反映各项财产物资结存额，所以不需对财产物资进行清查盘点。</w:t>
      </w:r>
    </w:p>
    <w:p>
      <w:pPr>
        <w:rPr>
          <w:rFonts w:hint="eastAsia" w:ascii="宋体" w:hAnsi="宋体" w:eastAsia="宋体"/>
          <w:szCs w:val="21"/>
        </w:rPr>
      </w:pPr>
      <w:r>
        <w:rPr>
          <w:rFonts w:hint="eastAsia" w:ascii="宋体" w:hAnsi="宋体"/>
          <w:szCs w:val="21"/>
          <w:lang w:val="en-US" w:eastAsia="zh-CN"/>
        </w:rPr>
        <w:t>14</w:t>
      </w:r>
      <w:r>
        <w:rPr>
          <w:rFonts w:hint="eastAsia" w:ascii="宋体" w:hAnsi="宋体" w:eastAsia="宋体"/>
          <w:szCs w:val="21"/>
        </w:rPr>
        <w:t>.永续盘存制的计算公式为：期初结存数+本期收入数-期末实存数-本期发出数。</w:t>
      </w:r>
    </w:p>
    <w:p>
      <w:pPr>
        <w:rPr>
          <w:rFonts w:hint="eastAsia" w:ascii="宋体" w:hAnsi="宋体" w:eastAsia="宋体"/>
          <w:szCs w:val="21"/>
        </w:rPr>
      </w:pPr>
      <w:r>
        <w:rPr>
          <w:rFonts w:hint="eastAsia" w:ascii="宋体" w:hAnsi="宋体"/>
          <w:szCs w:val="21"/>
          <w:lang w:val="en-US" w:eastAsia="zh-CN"/>
        </w:rPr>
        <w:t>15</w:t>
      </w:r>
      <w:r>
        <w:rPr>
          <w:rFonts w:hint="eastAsia" w:ascii="宋体" w:hAnsi="宋体" w:eastAsia="宋体"/>
          <w:szCs w:val="21"/>
        </w:rPr>
        <w:t>.实地盘存制是指企业对各项财产物资的收入和发出的数量和金额，都必须根据原始凭证和记账凭证在有关账簿中进行连续登记，并随时结出余额的一种盘存制度。</w:t>
      </w:r>
    </w:p>
    <w:p>
      <w:pPr>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6</w:t>
      </w:r>
      <w:r>
        <w:rPr>
          <w:rFonts w:hint="eastAsia" w:ascii="宋体" w:hAnsi="宋体" w:eastAsia="宋体"/>
          <w:szCs w:val="21"/>
        </w:rPr>
        <w:t>.银行存款日记账与银行对账单余额不一致，则说明单位与银行之间必定有一方存在账面记录错误。</w:t>
      </w:r>
    </w:p>
    <w:p>
      <w:pPr>
        <w:numPr>
          <w:ilvl w:val="0"/>
          <w:numId w:val="0"/>
        </w:numPr>
        <w:ind w:leftChars="-50"/>
        <w:rPr>
          <w:rFonts w:hint="default" w:ascii="宋体" w:hAnsi="宋体"/>
          <w:b/>
          <w:bCs/>
          <w:sz w:val="21"/>
          <w:szCs w:val="21"/>
          <w:lang w:val="en-US" w:eastAsia="zh-CN"/>
        </w:rPr>
      </w:pPr>
      <w:r>
        <w:rPr>
          <w:rFonts w:hint="eastAsia" w:ascii="宋体" w:hAnsi="宋体"/>
          <w:b/>
          <w:bCs/>
          <w:sz w:val="21"/>
          <w:szCs w:val="21"/>
          <w:lang w:val="en-US" w:eastAsia="zh-CN"/>
        </w:rPr>
        <w:t>四、填制银行余额调节表（共2题，每小题12分，共24分）</w:t>
      </w:r>
    </w:p>
    <w:p>
      <w:pPr>
        <w:widowControl/>
        <w:bidi w:val="0"/>
        <w:snapToGrid w:val="0"/>
        <w:spacing w:line="360" w:lineRule="auto"/>
        <w:rPr>
          <w:rFonts w:hint="eastAsia" w:ascii="宋体" w:hAnsi="宋体" w:cs="宋体"/>
          <w:bCs/>
          <w:kern w:val="0"/>
          <w:sz w:val="21"/>
          <w:szCs w:val="21"/>
        </w:rPr>
      </w:pPr>
      <w:r>
        <w:rPr>
          <w:rFonts w:hint="eastAsia" w:ascii="宋体" w:hAnsi="宋体" w:cs="宋体"/>
          <w:bCs/>
          <w:kern w:val="0"/>
          <w:sz w:val="21"/>
          <w:szCs w:val="21"/>
          <w:lang w:val="en-US" w:eastAsia="zh-CN"/>
        </w:rPr>
        <w:t>1、</w:t>
      </w:r>
      <w:r>
        <w:rPr>
          <w:rFonts w:hint="eastAsia" w:ascii="宋体" w:hAnsi="宋体" w:cs="宋体"/>
          <w:bCs/>
          <w:kern w:val="0"/>
          <w:sz w:val="21"/>
          <w:szCs w:val="21"/>
        </w:rPr>
        <w:t>甲公司2012年12月31日银行存款日记账的余额为5400元，银行转来对账单的余额为8300元。经逐笔核对，发现以下未达账项：</w:t>
      </w:r>
    </w:p>
    <w:p>
      <w:pPr>
        <w:widowControl/>
        <w:bidi w:val="0"/>
        <w:snapToGrid w:val="0"/>
        <w:spacing w:line="360" w:lineRule="auto"/>
        <w:rPr>
          <w:rFonts w:hint="eastAsia" w:ascii="宋体" w:hAnsi="宋体" w:cs="宋体"/>
          <w:bCs/>
          <w:kern w:val="0"/>
          <w:sz w:val="21"/>
          <w:szCs w:val="21"/>
        </w:rPr>
      </w:pPr>
      <w:r>
        <w:rPr>
          <w:rFonts w:hint="eastAsia" w:ascii="宋体" w:hAnsi="宋体" w:cs="宋体"/>
          <w:bCs/>
          <w:kern w:val="0"/>
          <w:sz w:val="21"/>
          <w:szCs w:val="21"/>
        </w:rPr>
        <w:t>（1）企业送存转账支票6000元，并已登记银行存款增加，但银行尚未记账。</w:t>
      </w:r>
    </w:p>
    <w:p>
      <w:pPr>
        <w:widowControl/>
        <w:bidi w:val="0"/>
        <w:snapToGrid w:val="0"/>
        <w:spacing w:line="360" w:lineRule="auto"/>
        <w:rPr>
          <w:rFonts w:hint="eastAsia" w:ascii="宋体" w:hAnsi="宋体" w:cs="宋体"/>
          <w:bCs/>
          <w:kern w:val="0"/>
          <w:sz w:val="21"/>
          <w:szCs w:val="21"/>
        </w:rPr>
      </w:pPr>
      <w:r>
        <w:rPr>
          <w:rFonts w:hint="eastAsia" w:ascii="宋体" w:hAnsi="宋体" w:cs="宋体"/>
          <w:bCs/>
          <w:kern w:val="0"/>
          <w:sz w:val="21"/>
          <w:szCs w:val="21"/>
        </w:rPr>
        <w:t>（2）企业开出转账支票4500元，但持票单位尚未到银行办理转账，银行尚未记账。</w:t>
      </w:r>
    </w:p>
    <w:p>
      <w:pPr>
        <w:widowControl/>
        <w:bidi w:val="0"/>
        <w:snapToGrid w:val="0"/>
        <w:spacing w:line="360" w:lineRule="auto"/>
        <w:rPr>
          <w:rFonts w:hint="eastAsia" w:ascii="宋体" w:hAnsi="宋体" w:cs="宋体"/>
          <w:bCs/>
          <w:kern w:val="0"/>
          <w:sz w:val="21"/>
          <w:szCs w:val="21"/>
        </w:rPr>
      </w:pPr>
      <w:r>
        <w:rPr>
          <w:rFonts w:hint="eastAsia" w:ascii="宋体" w:hAnsi="宋体" w:cs="宋体"/>
          <w:bCs/>
          <w:kern w:val="0"/>
          <w:sz w:val="21"/>
          <w:szCs w:val="21"/>
        </w:rPr>
        <w:t>（3）企业委托银行代收某公司购货款4800元，银行已收妥并登记入账，但企业尚未收到收款通知，尚未记账。</w:t>
      </w:r>
    </w:p>
    <w:p>
      <w:pPr>
        <w:widowControl/>
        <w:bidi w:val="0"/>
        <w:snapToGrid w:val="0"/>
        <w:spacing w:line="360" w:lineRule="auto"/>
        <w:rPr>
          <w:rFonts w:hint="eastAsia"/>
          <w:sz w:val="21"/>
          <w:szCs w:val="21"/>
        </w:rPr>
      </w:pPr>
      <w:r>
        <w:rPr>
          <w:rFonts w:hint="eastAsia" w:ascii="宋体" w:hAnsi="宋体" w:cs="宋体"/>
          <w:bCs/>
          <w:kern w:val="0"/>
          <w:sz w:val="21"/>
          <w:szCs w:val="21"/>
        </w:rPr>
        <w:t>（4）银行代企业支付水电费400元，银行已登记企业银行存款减少，但企业未收到银行付款通知，尚未记账。</w:t>
      </w:r>
    </w:p>
    <w:p>
      <w:pPr>
        <w:bidi w:val="0"/>
        <w:jc w:val="center"/>
        <w:rPr>
          <w:rFonts w:hint="eastAsia"/>
          <w:sz w:val="28"/>
          <w:szCs w:val="28"/>
        </w:rPr>
      </w:pPr>
      <w:r>
        <w:rPr>
          <w:rFonts w:hint="eastAsia"/>
          <w:sz w:val="28"/>
          <w:szCs w:val="28"/>
        </w:rPr>
        <w:t>银行存款余额调节表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0"/>
        <w:gridCol w:w="1289"/>
        <w:gridCol w:w="3598"/>
        <w:gridCol w:w="1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3740" w:type="dxa"/>
            <w:noWrap w:val="0"/>
            <w:vAlign w:val="center"/>
          </w:tcPr>
          <w:p>
            <w:pPr>
              <w:widowControl w:val="0"/>
              <w:bidi w:val="0"/>
              <w:jc w:val="center"/>
              <w:rPr>
                <w:rFonts w:hint="eastAsia"/>
              </w:rPr>
            </w:pPr>
            <w:r>
              <w:rPr>
                <w:rFonts w:hint="eastAsia"/>
              </w:rPr>
              <w:t>项目</w:t>
            </w:r>
          </w:p>
        </w:tc>
        <w:tc>
          <w:tcPr>
            <w:tcW w:w="1289" w:type="dxa"/>
            <w:noWrap w:val="0"/>
            <w:vAlign w:val="center"/>
          </w:tcPr>
          <w:p>
            <w:pPr>
              <w:widowControl w:val="0"/>
              <w:bidi w:val="0"/>
              <w:jc w:val="center"/>
              <w:rPr>
                <w:rFonts w:hint="eastAsia"/>
              </w:rPr>
            </w:pPr>
            <w:r>
              <w:rPr>
                <w:rFonts w:hint="eastAsia"/>
              </w:rPr>
              <w:t>金额</w:t>
            </w:r>
          </w:p>
        </w:tc>
        <w:tc>
          <w:tcPr>
            <w:tcW w:w="3598" w:type="dxa"/>
            <w:noWrap w:val="0"/>
            <w:vAlign w:val="center"/>
          </w:tcPr>
          <w:p>
            <w:pPr>
              <w:widowControl w:val="0"/>
              <w:bidi w:val="0"/>
              <w:jc w:val="center"/>
              <w:rPr>
                <w:rFonts w:hint="eastAsia"/>
              </w:rPr>
            </w:pPr>
            <w:r>
              <w:rPr>
                <w:rFonts w:hint="eastAsia"/>
              </w:rPr>
              <w:t>项目</w:t>
            </w:r>
          </w:p>
        </w:tc>
        <w:tc>
          <w:tcPr>
            <w:tcW w:w="1432" w:type="dxa"/>
            <w:noWrap w:val="0"/>
            <w:vAlign w:val="center"/>
          </w:tcPr>
          <w:p>
            <w:pPr>
              <w:widowControl w:val="0"/>
              <w:bidi w:val="0"/>
              <w:jc w:val="center"/>
              <w:rPr>
                <w:rFonts w:hint="eastAsia"/>
              </w:rPr>
            </w:pP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3740" w:type="dxa"/>
            <w:noWrap w:val="0"/>
            <w:vAlign w:val="center"/>
          </w:tcPr>
          <w:p>
            <w:pPr>
              <w:widowControl w:val="0"/>
              <w:bidi w:val="0"/>
              <w:jc w:val="center"/>
              <w:rPr>
                <w:rFonts w:hint="eastAsia"/>
              </w:rPr>
            </w:pPr>
            <w:r>
              <w:rPr>
                <w:rFonts w:hint="eastAsia"/>
              </w:rPr>
              <w:t>企业银行存款日记账余额</w:t>
            </w:r>
          </w:p>
        </w:tc>
        <w:tc>
          <w:tcPr>
            <w:tcW w:w="1289" w:type="dxa"/>
            <w:noWrap w:val="0"/>
            <w:vAlign w:val="center"/>
          </w:tcPr>
          <w:p>
            <w:pPr>
              <w:widowControl w:val="0"/>
              <w:bidi w:val="0"/>
              <w:jc w:val="center"/>
              <w:rPr>
                <w:rFonts w:hint="eastAsia"/>
              </w:rPr>
            </w:pPr>
          </w:p>
        </w:tc>
        <w:tc>
          <w:tcPr>
            <w:tcW w:w="3598" w:type="dxa"/>
            <w:noWrap w:val="0"/>
            <w:vAlign w:val="center"/>
          </w:tcPr>
          <w:p>
            <w:pPr>
              <w:widowControl w:val="0"/>
              <w:bidi w:val="0"/>
              <w:jc w:val="center"/>
              <w:rPr>
                <w:rFonts w:hint="eastAsia"/>
              </w:rPr>
            </w:pPr>
            <w:r>
              <w:rPr>
                <w:rFonts w:hint="eastAsia"/>
              </w:rPr>
              <w:t>银行对账单余额</w:t>
            </w:r>
          </w:p>
        </w:tc>
        <w:tc>
          <w:tcPr>
            <w:tcW w:w="1432"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3740" w:type="dxa"/>
            <w:noWrap w:val="0"/>
            <w:vAlign w:val="center"/>
          </w:tcPr>
          <w:p>
            <w:pPr>
              <w:widowControl w:val="0"/>
              <w:bidi w:val="0"/>
              <w:jc w:val="both"/>
              <w:rPr>
                <w:rFonts w:hint="eastAsia"/>
              </w:rPr>
            </w:pPr>
            <w:r>
              <w:rPr>
                <w:rFonts w:hint="eastAsia"/>
              </w:rPr>
              <w:t>加：银行已收，企业未收。</w:t>
            </w:r>
          </w:p>
          <w:p>
            <w:pPr>
              <w:widowControl w:val="0"/>
              <w:bidi w:val="0"/>
              <w:jc w:val="both"/>
              <w:rPr>
                <w:rFonts w:hint="eastAsia"/>
              </w:rPr>
            </w:pPr>
            <w:r>
              <w:rPr>
                <w:rFonts w:hint="eastAsia"/>
              </w:rPr>
              <w:t>3：企业委托银行代收货款</w:t>
            </w:r>
          </w:p>
        </w:tc>
        <w:tc>
          <w:tcPr>
            <w:tcW w:w="1289" w:type="dxa"/>
            <w:noWrap w:val="0"/>
            <w:vAlign w:val="center"/>
          </w:tcPr>
          <w:p>
            <w:pPr>
              <w:widowControl w:val="0"/>
              <w:bidi w:val="0"/>
              <w:jc w:val="both"/>
              <w:rPr>
                <w:rFonts w:hint="eastAsia"/>
              </w:rPr>
            </w:pPr>
          </w:p>
        </w:tc>
        <w:tc>
          <w:tcPr>
            <w:tcW w:w="3598" w:type="dxa"/>
            <w:noWrap w:val="0"/>
            <w:vAlign w:val="center"/>
          </w:tcPr>
          <w:p>
            <w:pPr>
              <w:widowControl w:val="0"/>
              <w:bidi w:val="0"/>
              <w:jc w:val="both"/>
              <w:rPr>
                <w:rFonts w:hint="eastAsia"/>
              </w:rPr>
            </w:pPr>
            <w:r>
              <w:rPr>
                <w:rFonts w:hint="eastAsia"/>
              </w:rPr>
              <w:t>加：企业已收，银行未收</w:t>
            </w:r>
          </w:p>
          <w:p>
            <w:pPr>
              <w:widowControl w:val="0"/>
              <w:bidi w:val="0"/>
              <w:jc w:val="both"/>
              <w:rPr>
                <w:rFonts w:hint="eastAsia"/>
              </w:rPr>
            </w:pPr>
            <w:r>
              <w:rPr>
                <w:rFonts w:hint="eastAsia"/>
              </w:rPr>
              <w:t>1：企业送存转账支票</w:t>
            </w:r>
          </w:p>
        </w:tc>
        <w:tc>
          <w:tcPr>
            <w:tcW w:w="1432"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3740" w:type="dxa"/>
            <w:noWrap w:val="0"/>
            <w:vAlign w:val="center"/>
          </w:tcPr>
          <w:p>
            <w:pPr>
              <w:widowControl w:val="0"/>
              <w:bidi w:val="0"/>
              <w:jc w:val="both"/>
              <w:rPr>
                <w:rFonts w:hint="eastAsia"/>
              </w:rPr>
            </w:pPr>
            <w:r>
              <w:rPr>
                <w:rFonts w:hint="eastAsia"/>
              </w:rPr>
              <w:t>减：银行已付，企业未付</w:t>
            </w:r>
          </w:p>
          <w:p>
            <w:pPr>
              <w:widowControl w:val="0"/>
              <w:bidi w:val="0"/>
              <w:jc w:val="both"/>
              <w:rPr>
                <w:rFonts w:hint="eastAsia"/>
              </w:rPr>
            </w:pPr>
            <w:r>
              <w:rPr>
                <w:rFonts w:hint="eastAsia"/>
              </w:rPr>
              <w:t>4：银行代付水电费</w:t>
            </w:r>
          </w:p>
        </w:tc>
        <w:tc>
          <w:tcPr>
            <w:tcW w:w="1289" w:type="dxa"/>
            <w:noWrap w:val="0"/>
            <w:vAlign w:val="center"/>
          </w:tcPr>
          <w:p>
            <w:pPr>
              <w:widowControl w:val="0"/>
              <w:bidi w:val="0"/>
              <w:jc w:val="both"/>
              <w:rPr>
                <w:rFonts w:hint="eastAsia"/>
              </w:rPr>
            </w:pPr>
          </w:p>
        </w:tc>
        <w:tc>
          <w:tcPr>
            <w:tcW w:w="3598" w:type="dxa"/>
            <w:noWrap w:val="0"/>
            <w:vAlign w:val="center"/>
          </w:tcPr>
          <w:p>
            <w:pPr>
              <w:widowControl w:val="0"/>
              <w:bidi w:val="0"/>
              <w:jc w:val="both"/>
              <w:rPr>
                <w:rFonts w:hint="eastAsia"/>
              </w:rPr>
            </w:pPr>
            <w:r>
              <w:rPr>
                <w:rFonts w:hint="eastAsia"/>
              </w:rPr>
              <w:t>减：企业已付，银行未付</w:t>
            </w:r>
          </w:p>
          <w:p>
            <w:pPr>
              <w:widowControl w:val="0"/>
              <w:bidi w:val="0"/>
              <w:jc w:val="both"/>
              <w:rPr>
                <w:rFonts w:hint="eastAsia"/>
              </w:rPr>
            </w:pPr>
            <w:r>
              <w:rPr>
                <w:rFonts w:hint="eastAsia"/>
              </w:rPr>
              <w:t>2：企业开出转账支票</w:t>
            </w:r>
          </w:p>
        </w:tc>
        <w:tc>
          <w:tcPr>
            <w:tcW w:w="1432"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3740" w:type="dxa"/>
            <w:noWrap w:val="0"/>
            <w:vAlign w:val="center"/>
          </w:tcPr>
          <w:p>
            <w:pPr>
              <w:widowControl w:val="0"/>
              <w:bidi w:val="0"/>
              <w:jc w:val="both"/>
              <w:rPr>
                <w:rFonts w:hint="eastAsia"/>
              </w:rPr>
            </w:pPr>
            <w:r>
              <w:rPr>
                <w:rFonts w:hint="eastAsia"/>
              </w:rPr>
              <w:t>调节后存款余额</w:t>
            </w:r>
          </w:p>
        </w:tc>
        <w:tc>
          <w:tcPr>
            <w:tcW w:w="1289" w:type="dxa"/>
            <w:noWrap w:val="0"/>
            <w:vAlign w:val="center"/>
          </w:tcPr>
          <w:p>
            <w:pPr>
              <w:widowControl w:val="0"/>
              <w:bidi w:val="0"/>
              <w:jc w:val="both"/>
              <w:rPr>
                <w:rFonts w:hint="eastAsia"/>
              </w:rPr>
            </w:pPr>
          </w:p>
        </w:tc>
        <w:tc>
          <w:tcPr>
            <w:tcW w:w="3598" w:type="dxa"/>
            <w:noWrap w:val="0"/>
            <w:vAlign w:val="center"/>
          </w:tcPr>
          <w:p>
            <w:pPr>
              <w:widowControl w:val="0"/>
              <w:bidi w:val="0"/>
              <w:jc w:val="both"/>
              <w:rPr>
                <w:rFonts w:hint="eastAsia"/>
              </w:rPr>
            </w:pPr>
            <w:r>
              <w:rPr>
                <w:rFonts w:hint="eastAsia"/>
              </w:rPr>
              <w:t>调节后存款余额</w:t>
            </w:r>
          </w:p>
        </w:tc>
        <w:tc>
          <w:tcPr>
            <w:tcW w:w="1432" w:type="dxa"/>
            <w:noWrap w:val="0"/>
            <w:vAlign w:val="center"/>
          </w:tcPr>
          <w:p>
            <w:pPr>
              <w:widowControl w:val="0"/>
              <w:bidi w:val="0"/>
              <w:jc w:val="center"/>
              <w:rPr>
                <w:rFonts w:hint="eastAsia"/>
              </w:rPr>
            </w:pPr>
          </w:p>
        </w:tc>
      </w:tr>
    </w:tbl>
    <w:p>
      <w:pPr>
        <w:widowControl/>
        <w:bidi w:val="0"/>
        <w:snapToGrid w:val="0"/>
        <w:spacing w:line="360" w:lineRule="auto"/>
        <w:rPr>
          <w:rFonts w:hint="eastAsia" w:ascii="宋体" w:hAnsi="宋体" w:cs="宋体"/>
          <w:bCs/>
          <w:kern w:val="0"/>
          <w:sz w:val="21"/>
          <w:szCs w:val="21"/>
        </w:rPr>
      </w:pPr>
    </w:p>
    <w:p>
      <w:pPr>
        <w:bidi w:val="0"/>
        <w:snapToGrid w:val="0"/>
        <w:spacing w:line="360" w:lineRule="auto"/>
        <w:rPr>
          <w:rFonts w:hint="eastAsia" w:ascii="宋体" w:hAnsi="宋体"/>
          <w:bCs/>
          <w:sz w:val="21"/>
          <w:szCs w:val="21"/>
        </w:rPr>
      </w:pPr>
      <w:r>
        <w:rPr>
          <w:rFonts w:hint="eastAsia" w:ascii="宋体" w:hAnsi="宋体"/>
          <w:bCs/>
          <w:sz w:val="21"/>
          <w:szCs w:val="21"/>
          <w:lang w:val="en-US" w:eastAsia="zh-CN"/>
        </w:rPr>
        <w:t>2、</w:t>
      </w:r>
      <w:r>
        <w:rPr>
          <w:rFonts w:hint="eastAsia" w:ascii="宋体" w:hAnsi="宋体"/>
          <w:bCs/>
          <w:sz w:val="21"/>
          <w:szCs w:val="21"/>
        </w:rPr>
        <w:t>宏发公司20</w:t>
      </w:r>
      <w:r>
        <w:rPr>
          <w:rFonts w:hint="eastAsia" w:ascii="宋体" w:hAnsi="宋体"/>
          <w:bCs/>
          <w:sz w:val="21"/>
          <w:szCs w:val="21"/>
          <w:lang w:val="en-US" w:eastAsia="zh-CN"/>
        </w:rPr>
        <w:t>20</w:t>
      </w:r>
      <w:r>
        <w:rPr>
          <w:rFonts w:hint="eastAsia" w:ascii="宋体" w:hAnsi="宋体"/>
          <w:bCs/>
          <w:sz w:val="21"/>
          <w:szCs w:val="21"/>
        </w:rPr>
        <w:t>年5月31日银行存款日记账的余额为186 900元，银行对账单余额为175 700元，经逐笔核对后，发现未达账项如下：</w:t>
      </w:r>
    </w:p>
    <w:p>
      <w:pPr>
        <w:numPr>
          <w:ilvl w:val="0"/>
          <w:numId w:val="3"/>
        </w:numPr>
        <w:tabs>
          <w:tab w:val="left" w:pos="720"/>
        </w:tabs>
        <w:bidi w:val="0"/>
        <w:snapToGrid w:val="0"/>
        <w:spacing w:line="360" w:lineRule="auto"/>
        <w:rPr>
          <w:rFonts w:hint="eastAsia" w:ascii="宋体" w:hAnsi="宋体"/>
          <w:bCs/>
          <w:sz w:val="21"/>
          <w:szCs w:val="21"/>
        </w:rPr>
      </w:pPr>
      <w:r>
        <w:rPr>
          <w:rFonts w:hint="eastAsia" w:ascii="宋体" w:hAnsi="宋体"/>
          <w:bCs/>
          <w:sz w:val="21"/>
          <w:szCs w:val="21"/>
        </w:rPr>
        <w:t>企业收到转账支票一张46 500张，企业已入账，银行尚未入账；</w:t>
      </w:r>
    </w:p>
    <w:p>
      <w:pPr>
        <w:numPr>
          <w:ilvl w:val="0"/>
          <w:numId w:val="3"/>
        </w:numPr>
        <w:tabs>
          <w:tab w:val="left" w:pos="720"/>
        </w:tabs>
        <w:bidi w:val="0"/>
        <w:snapToGrid w:val="0"/>
        <w:spacing w:line="360" w:lineRule="auto"/>
        <w:rPr>
          <w:rFonts w:hint="eastAsia" w:ascii="宋体" w:hAnsi="宋体"/>
          <w:bCs/>
          <w:sz w:val="21"/>
          <w:szCs w:val="21"/>
        </w:rPr>
      </w:pPr>
      <w:r>
        <w:rPr>
          <w:rFonts w:hint="eastAsia" w:ascii="宋体" w:hAnsi="宋体"/>
          <w:bCs/>
          <w:sz w:val="21"/>
          <w:szCs w:val="21"/>
        </w:rPr>
        <w:t>银行代扣本企业电话费12800元，银行已入账，企业尚未入账;</w:t>
      </w:r>
    </w:p>
    <w:p>
      <w:pPr>
        <w:numPr>
          <w:ilvl w:val="0"/>
          <w:numId w:val="3"/>
        </w:numPr>
        <w:tabs>
          <w:tab w:val="left" w:pos="720"/>
        </w:tabs>
        <w:bidi w:val="0"/>
        <w:snapToGrid w:val="0"/>
        <w:spacing w:line="360" w:lineRule="auto"/>
        <w:rPr>
          <w:rFonts w:hint="eastAsia" w:ascii="宋体" w:hAnsi="宋体"/>
          <w:bCs/>
          <w:sz w:val="21"/>
          <w:szCs w:val="21"/>
        </w:rPr>
      </w:pPr>
      <w:r>
        <w:rPr>
          <w:rFonts w:hint="eastAsia" w:ascii="宋体" w:hAnsi="宋体"/>
          <w:bCs/>
          <w:sz w:val="21"/>
          <w:szCs w:val="21"/>
        </w:rPr>
        <w:t>企业开出转账支票购买材料14600元，企业已入账，银行尚未入账;</w:t>
      </w:r>
    </w:p>
    <w:p>
      <w:pPr>
        <w:numPr>
          <w:ilvl w:val="0"/>
          <w:numId w:val="3"/>
        </w:numPr>
        <w:tabs>
          <w:tab w:val="left" w:pos="720"/>
        </w:tabs>
        <w:bidi w:val="0"/>
        <w:snapToGrid w:val="0"/>
        <w:spacing w:line="360" w:lineRule="auto"/>
        <w:rPr>
          <w:rFonts w:hint="eastAsia"/>
          <w:bCs/>
          <w:sz w:val="21"/>
          <w:szCs w:val="21"/>
        </w:rPr>
      </w:pPr>
      <w:r>
        <w:rPr>
          <w:rFonts w:hint="eastAsia" w:ascii="宋体" w:hAnsi="宋体"/>
          <w:bCs/>
          <w:sz w:val="21"/>
          <w:szCs w:val="21"/>
        </w:rPr>
        <w:t>某商场汇入本企业购货款33500元，银行已入账，企业尚未入账.</w:t>
      </w:r>
    </w:p>
    <w:p>
      <w:pPr>
        <w:bidi w:val="0"/>
        <w:jc w:val="center"/>
        <w:rPr>
          <w:rFonts w:hint="eastAsia"/>
          <w:sz w:val="28"/>
          <w:szCs w:val="28"/>
        </w:rPr>
      </w:pPr>
      <w:r>
        <w:rPr>
          <w:rFonts w:hint="eastAsia"/>
          <w:sz w:val="28"/>
          <w:szCs w:val="28"/>
        </w:rPr>
        <w:t>银行存款余额调节表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6"/>
        <w:gridCol w:w="1301"/>
        <w:gridCol w:w="3633"/>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3776" w:type="dxa"/>
            <w:noWrap w:val="0"/>
            <w:vAlign w:val="center"/>
          </w:tcPr>
          <w:p>
            <w:pPr>
              <w:widowControl w:val="0"/>
              <w:bidi w:val="0"/>
              <w:jc w:val="center"/>
              <w:rPr>
                <w:rFonts w:hint="eastAsia"/>
              </w:rPr>
            </w:pPr>
            <w:r>
              <w:rPr>
                <w:rFonts w:hint="eastAsia"/>
              </w:rPr>
              <w:t>项目</w:t>
            </w:r>
          </w:p>
        </w:tc>
        <w:tc>
          <w:tcPr>
            <w:tcW w:w="1301" w:type="dxa"/>
            <w:noWrap w:val="0"/>
            <w:vAlign w:val="center"/>
          </w:tcPr>
          <w:p>
            <w:pPr>
              <w:widowControl w:val="0"/>
              <w:bidi w:val="0"/>
              <w:jc w:val="center"/>
              <w:rPr>
                <w:rFonts w:hint="eastAsia"/>
              </w:rPr>
            </w:pPr>
            <w:r>
              <w:rPr>
                <w:rFonts w:hint="eastAsia"/>
              </w:rPr>
              <w:t>金额</w:t>
            </w:r>
          </w:p>
        </w:tc>
        <w:tc>
          <w:tcPr>
            <w:tcW w:w="3633" w:type="dxa"/>
            <w:noWrap w:val="0"/>
            <w:vAlign w:val="center"/>
          </w:tcPr>
          <w:p>
            <w:pPr>
              <w:widowControl w:val="0"/>
              <w:bidi w:val="0"/>
              <w:jc w:val="center"/>
              <w:rPr>
                <w:rFonts w:hint="eastAsia"/>
              </w:rPr>
            </w:pPr>
            <w:r>
              <w:rPr>
                <w:rFonts w:hint="eastAsia"/>
              </w:rPr>
              <w:t>项目</w:t>
            </w:r>
          </w:p>
        </w:tc>
        <w:tc>
          <w:tcPr>
            <w:tcW w:w="1447" w:type="dxa"/>
            <w:noWrap w:val="0"/>
            <w:vAlign w:val="center"/>
          </w:tcPr>
          <w:p>
            <w:pPr>
              <w:widowControl w:val="0"/>
              <w:bidi w:val="0"/>
              <w:jc w:val="center"/>
              <w:rPr>
                <w:rFonts w:hint="eastAsia"/>
              </w:rPr>
            </w:pPr>
            <w:r>
              <w:rPr>
                <w:rFonts w:hint="eastAsia"/>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3776" w:type="dxa"/>
            <w:noWrap w:val="0"/>
            <w:vAlign w:val="center"/>
          </w:tcPr>
          <w:p>
            <w:pPr>
              <w:widowControl w:val="0"/>
              <w:bidi w:val="0"/>
              <w:jc w:val="center"/>
              <w:rPr>
                <w:rFonts w:hint="eastAsia"/>
              </w:rPr>
            </w:pPr>
            <w:r>
              <w:rPr>
                <w:rFonts w:hint="eastAsia"/>
              </w:rPr>
              <w:t>企业银行存款日记账余额</w:t>
            </w:r>
          </w:p>
        </w:tc>
        <w:tc>
          <w:tcPr>
            <w:tcW w:w="1301" w:type="dxa"/>
            <w:noWrap w:val="0"/>
            <w:vAlign w:val="center"/>
          </w:tcPr>
          <w:p>
            <w:pPr>
              <w:widowControl w:val="0"/>
              <w:bidi w:val="0"/>
              <w:jc w:val="center"/>
              <w:rPr>
                <w:rFonts w:hint="eastAsia"/>
              </w:rPr>
            </w:pPr>
          </w:p>
        </w:tc>
        <w:tc>
          <w:tcPr>
            <w:tcW w:w="3633" w:type="dxa"/>
            <w:noWrap w:val="0"/>
            <w:vAlign w:val="center"/>
          </w:tcPr>
          <w:p>
            <w:pPr>
              <w:widowControl w:val="0"/>
              <w:bidi w:val="0"/>
              <w:jc w:val="center"/>
              <w:rPr>
                <w:rFonts w:hint="eastAsia"/>
              </w:rPr>
            </w:pPr>
            <w:r>
              <w:rPr>
                <w:rFonts w:hint="eastAsia"/>
              </w:rPr>
              <w:t>银行对账单余额</w:t>
            </w:r>
          </w:p>
        </w:tc>
        <w:tc>
          <w:tcPr>
            <w:tcW w:w="1447"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3776" w:type="dxa"/>
            <w:noWrap w:val="0"/>
            <w:vAlign w:val="center"/>
          </w:tcPr>
          <w:p>
            <w:pPr>
              <w:widowControl w:val="0"/>
              <w:bidi w:val="0"/>
              <w:jc w:val="both"/>
              <w:rPr>
                <w:rFonts w:hint="eastAsia"/>
              </w:rPr>
            </w:pPr>
            <w:r>
              <w:rPr>
                <w:rFonts w:hint="eastAsia"/>
              </w:rPr>
              <w:t>加：银行已收，企业未收。</w:t>
            </w:r>
          </w:p>
          <w:p>
            <w:pPr>
              <w:widowControl w:val="0"/>
              <w:bidi w:val="0"/>
              <w:jc w:val="both"/>
              <w:rPr>
                <w:rFonts w:hint="eastAsia"/>
              </w:rPr>
            </w:pPr>
            <w:r>
              <w:rPr>
                <w:rFonts w:hint="eastAsia"/>
              </w:rPr>
              <w:t>4：银行代收货款</w:t>
            </w:r>
          </w:p>
        </w:tc>
        <w:tc>
          <w:tcPr>
            <w:tcW w:w="1301" w:type="dxa"/>
            <w:noWrap w:val="0"/>
            <w:vAlign w:val="center"/>
          </w:tcPr>
          <w:p>
            <w:pPr>
              <w:widowControl w:val="0"/>
              <w:bidi w:val="0"/>
              <w:jc w:val="both"/>
              <w:rPr>
                <w:rFonts w:hint="eastAsia"/>
              </w:rPr>
            </w:pPr>
          </w:p>
        </w:tc>
        <w:tc>
          <w:tcPr>
            <w:tcW w:w="3633" w:type="dxa"/>
            <w:noWrap w:val="0"/>
            <w:vAlign w:val="center"/>
          </w:tcPr>
          <w:p>
            <w:pPr>
              <w:widowControl w:val="0"/>
              <w:bidi w:val="0"/>
              <w:jc w:val="both"/>
              <w:rPr>
                <w:rFonts w:hint="eastAsia"/>
              </w:rPr>
            </w:pPr>
            <w:r>
              <w:rPr>
                <w:rFonts w:hint="eastAsia"/>
              </w:rPr>
              <w:t>加：企业已收，银行未收</w:t>
            </w:r>
          </w:p>
          <w:p>
            <w:pPr>
              <w:widowControl w:val="0"/>
              <w:bidi w:val="0"/>
              <w:jc w:val="both"/>
              <w:rPr>
                <w:rFonts w:hint="eastAsia"/>
              </w:rPr>
            </w:pPr>
            <w:r>
              <w:rPr>
                <w:rFonts w:hint="eastAsia"/>
              </w:rPr>
              <w:t>1：企业收到转账支票</w:t>
            </w:r>
          </w:p>
        </w:tc>
        <w:tc>
          <w:tcPr>
            <w:tcW w:w="1447"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3776" w:type="dxa"/>
            <w:noWrap w:val="0"/>
            <w:vAlign w:val="center"/>
          </w:tcPr>
          <w:p>
            <w:pPr>
              <w:widowControl w:val="0"/>
              <w:bidi w:val="0"/>
              <w:jc w:val="both"/>
              <w:rPr>
                <w:rFonts w:hint="eastAsia"/>
              </w:rPr>
            </w:pPr>
            <w:r>
              <w:rPr>
                <w:rFonts w:hint="eastAsia"/>
              </w:rPr>
              <w:t>减：银行已付，企业未付</w:t>
            </w:r>
          </w:p>
          <w:p>
            <w:pPr>
              <w:widowControl w:val="0"/>
              <w:bidi w:val="0"/>
              <w:jc w:val="both"/>
              <w:rPr>
                <w:rFonts w:hint="eastAsia"/>
              </w:rPr>
            </w:pPr>
            <w:r>
              <w:rPr>
                <w:rFonts w:hint="eastAsia"/>
              </w:rPr>
              <w:t>2：银行代扣电话费</w:t>
            </w:r>
          </w:p>
        </w:tc>
        <w:tc>
          <w:tcPr>
            <w:tcW w:w="1301" w:type="dxa"/>
            <w:noWrap w:val="0"/>
            <w:vAlign w:val="center"/>
          </w:tcPr>
          <w:p>
            <w:pPr>
              <w:widowControl w:val="0"/>
              <w:bidi w:val="0"/>
              <w:jc w:val="both"/>
              <w:rPr>
                <w:rFonts w:hint="eastAsia"/>
              </w:rPr>
            </w:pPr>
          </w:p>
        </w:tc>
        <w:tc>
          <w:tcPr>
            <w:tcW w:w="3633" w:type="dxa"/>
            <w:noWrap w:val="0"/>
            <w:vAlign w:val="center"/>
          </w:tcPr>
          <w:p>
            <w:pPr>
              <w:widowControl w:val="0"/>
              <w:bidi w:val="0"/>
              <w:jc w:val="both"/>
              <w:rPr>
                <w:rFonts w:hint="eastAsia"/>
              </w:rPr>
            </w:pPr>
            <w:r>
              <w:rPr>
                <w:rFonts w:hint="eastAsia"/>
              </w:rPr>
              <w:t>减：企业已付，银行未付</w:t>
            </w:r>
          </w:p>
          <w:p>
            <w:pPr>
              <w:widowControl w:val="0"/>
              <w:bidi w:val="0"/>
              <w:jc w:val="both"/>
              <w:rPr>
                <w:rFonts w:hint="eastAsia"/>
              </w:rPr>
            </w:pPr>
            <w:r>
              <w:rPr>
                <w:rFonts w:hint="eastAsia"/>
              </w:rPr>
              <w:t>3：企业开出转账支票</w:t>
            </w:r>
          </w:p>
        </w:tc>
        <w:tc>
          <w:tcPr>
            <w:tcW w:w="1447" w:type="dxa"/>
            <w:noWrap w:val="0"/>
            <w:vAlign w:val="center"/>
          </w:tcPr>
          <w:p>
            <w:pPr>
              <w:widowControl w:val="0"/>
              <w:bidi w:val="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3776" w:type="dxa"/>
            <w:noWrap w:val="0"/>
            <w:vAlign w:val="center"/>
          </w:tcPr>
          <w:p>
            <w:pPr>
              <w:widowControl w:val="0"/>
              <w:bidi w:val="0"/>
              <w:jc w:val="both"/>
              <w:rPr>
                <w:rFonts w:hint="eastAsia"/>
              </w:rPr>
            </w:pPr>
            <w:r>
              <w:rPr>
                <w:rFonts w:hint="eastAsia"/>
              </w:rPr>
              <w:t>调节后存款余额</w:t>
            </w:r>
          </w:p>
        </w:tc>
        <w:tc>
          <w:tcPr>
            <w:tcW w:w="1301" w:type="dxa"/>
            <w:noWrap w:val="0"/>
            <w:vAlign w:val="center"/>
          </w:tcPr>
          <w:p>
            <w:pPr>
              <w:widowControl w:val="0"/>
              <w:bidi w:val="0"/>
              <w:jc w:val="both"/>
              <w:rPr>
                <w:rFonts w:hint="eastAsia"/>
              </w:rPr>
            </w:pPr>
          </w:p>
        </w:tc>
        <w:tc>
          <w:tcPr>
            <w:tcW w:w="3633" w:type="dxa"/>
            <w:noWrap w:val="0"/>
            <w:vAlign w:val="center"/>
          </w:tcPr>
          <w:p>
            <w:pPr>
              <w:widowControl w:val="0"/>
              <w:bidi w:val="0"/>
              <w:jc w:val="both"/>
              <w:rPr>
                <w:rFonts w:hint="eastAsia"/>
              </w:rPr>
            </w:pPr>
            <w:r>
              <w:rPr>
                <w:rFonts w:hint="eastAsia"/>
              </w:rPr>
              <w:t>调节后存款余额</w:t>
            </w:r>
          </w:p>
        </w:tc>
        <w:tc>
          <w:tcPr>
            <w:tcW w:w="1447" w:type="dxa"/>
            <w:noWrap w:val="0"/>
            <w:vAlign w:val="center"/>
          </w:tcPr>
          <w:p>
            <w:pPr>
              <w:widowControl w:val="0"/>
              <w:bidi w:val="0"/>
              <w:jc w:val="center"/>
              <w:rPr>
                <w:rFonts w:hint="eastAsia"/>
              </w:rPr>
            </w:pPr>
          </w:p>
        </w:tc>
      </w:tr>
    </w:tbl>
    <w:p>
      <w:pPr>
        <w:widowControl/>
        <w:bidi w:val="0"/>
        <w:snapToGrid w:val="0"/>
        <w:spacing w:line="360" w:lineRule="auto"/>
        <w:rPr>
          <w:rFonts w:hint="eastAsia" w:ascii="宋体" w:hAnsi="宋体" w:cs="宋体"/>
          <w:bCs/>
          <w:kern w:val="0"/>
          <w:sz w:val="21"/>
          <w:szCs w:val="21"/>
        </w:rPr>
      </w:pPr>
    </w:p>
    <w:p>
      <w:pPr>
        <w:numPr>
          <w:ilvl w:val="0"/>
          <w:numId w:val="0"/>
        </w:numPr>
        <w:ind w:leftChars="-50"/>
        <w:rPr>
          <w:rFonts w:hint="default" w:ascii="宋体" w:hAnsi="宋体"/>
          <w:b/>
          <w:bCs/>
          <w:sz w:val="24"/>
          <w:szCs w:val="24"/>
          <w:lang w:val="en-US" w:eastAsia="zh-CN"/>
        </w:rPr>
      </w:pPr>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8"/>
      </w:rPr>
      <w:fldChar w:fldCharType="begin"/>
    </w:r>
    <w:r>
      <w:rPr>
        <w:rStyle w:val="8"/>
      </w:rPr>
      <w:instrText xml:space="preserve"> PAGE </w:instrText>
    </w:r>
    <w:r>
      <w:rPr>
        <w:rStyle w:val="8"/>
      </w:rPr>
      <w:fldChar w:fldCharType="separate"/>
    </w:r>
    <w:r>
      <w:rPr>
        <w:rStyle w:val="8"/>
      </w:rPr>
      <w:instrText xml:space="preserve">4</w:instrText>
    </w:r>
    <w:r>
      <w:rPr>
        <w:rStyle w:val="8"/>
      </w:rPr>
      <w:fldChar w:fldCharType="end"/>
    </w:r>
    <w:r>
      <w:rPr>
        <w:rStyle w:val="8"/>
        <w:rFonts w:hint="eastAsia"/>
      </w:rPr>
      <w:instrText xml:space="preserve">*2-1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8"/>
      </w:rPr>
      <w:fldChar w:fldCharType="begin"/>
    </w:r>
    <w:r>
      <w:rPr>
        <w:rStyle w:val="8"/>
      </w:rPr>
      <w:instrText xml:space="preserve"> PAGE </w:instrText>
    </w:r>
    <w:r>
      <w:rPr>
        <w:rStyle w:val="8"/>
      </w:rPr>
      <w:fldChar w:fldCharType="separate"/>
    </w:r>
    <w:r>
      <w:rPr>
        <w:rStyle w:val="8"/>
      </w:rPr>
      <w:instrText xml:space="preserve">4</w:instrText>
    </w:r>
    <w:r>
      <w:rPr>
        <w:rStyle w:val="8"/>
      </w:rPr>
      <w:fldChar w:fldCharType="end"/>
    </w:r>
    <w:r>
      <w:rPr>
        <w:rStyle w:val="8"/>
        <w:rFonts w:hint="eastAsia"/>
      </w:rPr>
      <w:instrText xml:space="preserve">*2</w:instrText>
    </w:r>
    <w:r>
      <w:rPr>
        <w:kern w:val="0"/>
        <w:szCs w:val="21"/>
      </w:rPr>
      <w:instrText xml:space="preserve">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8"/>
      </w:rPr>
      <w:fldChar w:fldCharType="begin"/>
    </w:r>
    <w:r>
      <w:rPr>
        <w:rStyle w:val="8"/>
      </w:rPr>
      <w:instrText xml:space="preserve"> PAGE </w:instrText>
    </w:r>
    <w:r>
      <w:rPr>
        <w:rStyle w:val="8"/>
      </w:rPr>
      <w:fldChar w:fldCharType="separate"/>
    </w:r>
    <w:r>
      <w:rPr>
        <w:rStyle w:val="8"/>
      </w:rPr>
      <w:instrText xml:space="preserve">1</w:instrText>
    </w:r>
    <w:r>
      <w:rPr>
        <w:rStyle w:val="8"/>
      </w:rPr>
      <w:fldChar w:fldCharType="end"/>
    </w:r>
    <w:r>
      <w:rPr>
        <w:rStyle w:val="8"/>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3074"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3075"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3073"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2021/2022(下)学期</w:t>
    </w:r>
    <w:r>
      <w:rPr>
        <w:rFonts w:hint="eastAsia"/>
        <w:sz w:val="32"/>
        <w:szCs w:val="32"/>
      </w:rPr>
      <w:t xml:space="preserve"> </w:t>
    </w:r>
    <w:r>
      <w:rPr>
        <w:rFonts w:hint="eastAsia" w:ascii="宋体" w:hAnsi="宋体"/>
        <w:b/>
        <w:sz w:val="32"/>
        <w:szCs w:val="32"/>
        <w:lang w:val="en-US" w:eastAsia="zh-CN"/>
      </w:rPr>
      <w:t xml:space="preserve">单元考 </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班级:____________  座号:_______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C1E6C1C"/>
    <w:multiLevelType w:val="singleLevel"/>
    <w:tmpl w:val="6C1E6C1C"/>
    <w:lvl w:ilvl="0" w:tentative="0">
      <w:start w:val="4"/>
      <w:numFmt w:val="chineseCounting"/>
      <w:suff w:val="nothing"/>
      <w:lvlText w:val="%1、"/>
      <w:lvlJc w:val="left"/>
      <w:rPr>
        <w:rFonts w:hint="eastAsia"/>
      </w:rPr>
    </w:lvl>
  </w:abstractNum>
  <w:abstractNum w:abstractNumId="2">
    <w:nsid w:val="7A7917E8"/>
    <w:multiLevelType w:val="singleLevel"/>
    <w:tmpl w:val="7A7917E8"/>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Nzc4Mzg1MDJhODE3MjRiYTliZmRmMjE1OWZlZmUifQ=="/>
  </w:docVars>
  <w:rsids>
    <w:rsidRoot w:val="00D23EE6"/>
    <w:rsid w:val="00027427"/>
    <w:rsid w:val="000E481D"/>
    <w:rsid w:val="002479D2"/>
    <w:rsid w:val="002C5726"/>
    <w:rsid w:val="00345549"/>
    <w:rsid w:val="0036318F"/>
    <w:rsid w:val="0039323E"/>
    <w:rsid w:val="003D3CA2"/>
    <w:rsid w:val="00465654"/>
    <w:rsid w:val="0046623F"/>
    <w:rsid w:val="004C43E6"/>
    <w:rsid w:val="00511B29"/>
    <w:rsid w:val="00566E75"/>
    <w:rsid w:val="005A38A7"/>
    <w:rsid w:val="005E0821"/>
    <w:rsid w:val="006968F7"/>
    <w:rsid w:val="006A1B8F"/>
    <w:rsid w:val="00754139"/>
    <w:rsid w:val="00790E74"/>
    <w:rsid w:val="007A7BEA"/>
    <w:rsid w:val="007E6109"/>
    <w:rsid w:val="00801AC1"/>
    <w:rsid w:val="008469F5"/>
    <w:rsid w:val="008769B1"/>
    <w:rsid w:val="008A370E"/>
    <w:rsid w:val="008F0C6E"/>
    <w:rsid w:val="00912132"/>
    <w:rsid w:val="00925A41"/>
    <w:rsid w:val="009476D3"/>
    <w:rsid w:val="00995651"/>
    <w:rsid w:val="009D0001"/>
    <w:rsid w:val="009E0503"/>
    <w:rsid w:val="00A36A06"/>
    <w:rsid w:val="00A40100"/>
    <w:rsid w:val="00A57F9E"/>
    <w:rsid w:val="00B058B1"/>
    <w:rsid w:val="00BA1682"/>
    <w:rsid w:val="00D23EE6"/>
    <w:rsid w:val="00D33728"/>
    <w:rsid w:val="00D66387"/>
    <w:rsid w:val="00D874C4"/>
    <w:rsid w:val="00E134B8"/>
    <w:rsid w:val="00E54E29"/>
    <w:rsid w:val="00EC4BA5"/>
    <w:rsid w:val="00F12670"/>
    <w:rsid w:val="00FD511A"/>
    <w:rsid w:val="00FE2DF3"/>
    <w:rsid w:val="019D73AC"/>
    <w:rsid w:val="026F7AD6"/>
    <w:rsid w:val="052352A5"/>
    <w:rsid w:val="0E7C6346"/>
    <w:rsid w:val="0F1A6F00"/>
    <w:rsid w:val="107E0AA9"/>
    <w:rsid w:val="11A33ABA"/>
    <w:rsid w:val="13376E15"/>
    <w:rsid w:val="15086BE0"/>
    <w:rsid w:val="19E24244"/>
    <w:rsid w:val="1AE16C0D"/>
    <w:rsid w:val="1B1E4B60"/>
    <w:rsid w:val="1BFE2CE6"/>
    <w:rsid w:val="1D285601"/>
    <w:rsid w:val="1E5D3CF4"/>
    <w:rsid w:val="203C3DDD"/>
    <w:rsid w:val="20B9542D"/>
    <w:rsid w:val="237F3BB2"/>
    <w:rsid w:val="244D65B8"/>
    <w:rsid w:val="274C09EE"/>
    <w:rsid w:val="2B790048"/>
    <w:rsid w:val="2BEB6DE3"/>
    <w:rsid w:val="2D99461C"/>
    <w:rsid w:val="3049516E"/>
    <w:rsid w:val="3549173C"/>
    <w:rsid w:val="36100399"/>
    <w:rsid w:val="41153777"/>
    <w:rsid w:val="41CE6E59"/>
    <w:rsid w:val="4743775F"/>
    <w:rsid w:val="4BA34EC4"/>
    <w:rsid w:val="4C1C66ED"/>
    <w:rsid w:val="516456D1"/>
    <w:rsid w:val="527563C6"/>
    <w:rsid w:val="544A5A3A"/>
    <w:rsid w:val="59C208D3"/>
    <w:rsid w:val="61FC3494"/>
    <w:rsid w:val="63911317"/>
    <w:rsid w:val="67275BC3"/>
    <w:rsid w:val="678C2521"/>
    <w:rsid w:val="67D31B1D"/>
    <w:rsid w:val="67E0511F"/>
    <w:rsid w:val="711A0B9D"/>
    <w:rsid w:val="72071560"/>
    <w:rsid w:val="767D5E56"/>
    <w:rsid w:val="77C11D73"/>
    <w:rsid w:val="784F41F7"/>
    <w:rsid w:val="787D0DF8"/>
    <w:rsid w:val="78F40F31"/>
    <w:rsid w:val="7A25188A"/>
    <w:rsid w:val="7F945FBF"/>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100" w:beforeLines="0" w:beforeAutospacing="1" w:after="100" w:afterLines="0" w:afterAutospacing="1"/>
      <w:ind w:left="0" w:right="0"/>
      <w:jc w:val="left"/>
    </w:pPr>
    <w:rPr>
      <w:kern w:val="0"/>
      <w:sz w:val="24"/>
      <w:szCs w:val="20"/>
      <w:lang w:val="en-US" w:eastAsia="zh-CN" w:bidi="ar-SA"/>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页眉 字符"/>
    <w:basedOn w:val="7"/>
    <w:link w:val="3"/>
    <w:qFormat/>
    <w:uiPriority w:val="99"/>
    <w:rPr>
      <w:sz w:val="18"/>
      <w:szCs w:val="18"/>
    </w:rPr>
  </w:style>
  <w:style w:type="character" w:customStyle="1" w:styleId="10">
    <w:name w:val="页脚 字符"/>
    <w:basedOn w:val="7"/>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4</Pages>
  <Words>4618</Words>
  <Characters>5018</Characters>
  <Lines>40</Lines>
  <Paragraphs>11</Paragraphs>
  <TotalTime>8</TotalTime>
  <ScaleCrop>false</ScaleCrop>
  <LinksUpToDate>false</LinksUpToDate>
  <CharactersWithSpaces>5321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elaina</cp:lastModifiedBy>
  <cp:lastPrinted>2021-01-15T07:13:00Z</cp:lastPrinted>
  <dcterms:modified xsi:type="dcterms:W3CDTF">2022-05-06T15:30:15Z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7FE4529749294A53AC00AEB0510B60C1</vt:lpwstr>
  </property>
</Properties>
</file>